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endnotes.xml" ContentType="application/vnd.openxmlformats-officedocument.wordprocessingml.end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tylesWithEffects.xml" ContentType="application/vnd.ms-word.stylesWithEffects+xml"/>
  <Override PartName="/word/fontTable.xml" ContentType="application/vnd.openxmlformats-officedocument.wordprocessingml.fontTable+xml"/>
  <Override PartName="/word/webSettings.xml" ContentType="application/vnd.openxmlformats-officedocument.wordprocessingml.webSetting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215F" w:rsidRDefault="00B5215F">
      <w:pPr>
        <w:framePr w:w="6841" w:h="898" w:hSpace="180" w:wrap="around" w:vAnchor="text" w:hAnchor="page" w:x="3607" w:y="-174"/>
        <w:autoSpaceDE w:val="0"/>
        <w:autoSpaceDN w:val="0"/>
        <w:adjustRightInd w:val="0"/>
        <w:ind w:right="-900"/>
        <w:rPr>
          <w:b/>
          <w:bCs/>
          <w:caps/>
          <w:color w:val="000000"/>
          <w:sz w:val="20"/>
          <w:szCs w:val="20"/>
          <w:lang w:val="en-GB"/>
        </w:rPr>
      </w:pPr>
      <w:bookmarkStart w:id="0" w:name="_GoBack"/>
      <w:bookmarkEnd w:id="0"/>
      <w:r>
        <w:rPr>
          <w:b/>
          <w:bCs/>
          <w:caps/>
          <w:color w:val="000000"/>
          <w:sz w:val="20"/>
          <w:szCs w:val="20"/>
          <w:lang w:val="en-GB"/>
        </w:rPr>
        <w:t xml:space="preserve"> Project Identification Form (PIF)</w:t>
      </w:r>
    </w:p>
    <w:p w:rsidR="00B5215F" w:rsidRDefault="00B5215F">
      <w:pPr>
        <w:framePr w:w="6841" w:h="898" w:hSpace="180" w:wrap="around" w:vAnchor="text" w:hAnchor="page" w:x="3607" w:y="-174"/>
        <w:autoSpaceDE w:val="0"/>
        <w:autoSpaceDN w:val="0"/>
        <w:adjustRightInd w:val="0"/>
        <w:rPr>
          <w:bCs/>
          <w:color w:val="000000"/>
          <w:sz w:val="20"/>
          <w:szCs w:val="20"/>
          <w:lang w:val="en-GB"/>
        </w:rPr>
      </w:pPr>
      <w:bookmarkStart w:id="1" w:name="ProjectType"/>
      <w:bookmarkStart w:id="2" w:name="Dropdown7"/>
      <w:bookmarkEnd w:id="1"/>
      <w:r>
        <w:rPr>
          <w:b/>
          <w:bCs/>
          <w:smallCaps/>
          <w:color w:val="000000"/>
          <w:sz w:val="20"/>
          <w:szCs w:val="20"/>
          <w:lang w:val="en-GB"/>
        </w:rPr>
        <w:t xml:space="preserve">Project Type: </w:t>
      </w:r>
      <w:bookmarkEnd w:id="2"/>
      <w:r>
        <w:rPr>
          <w:b/>
          <w:bCs/>
          <w:smallCaps/>
          <w:color w:val="000000"/>
          <w:sz w:val="20"/>
          <w:szCs w:val="20"/>
          <w:lang w:val="en-GB"/>
        </w:rPr>
        <w:t xml:space="preserve"> Medium-Sized Project</w:t>
      </w:r>
    </w:p>
    <w:p w:rsidR="00B5215F" w:rsidRDefault="00B5215F">
      <w:pPr>
        <w:framePr w:w="6841" w:h="898" w:hSpace="180" w:wrap="around" w:vAnchor="text" w:hAnchor="page" w:x="3607" w:y="-174"/>
        <w:autoSpaceDE w:val="0"/>
        <w:autoSpaceDN w:val="0"/>
        <w:adjustRightInd w:val="0"/>
        <w:rPr>
          <w:b/>
          <w:bCs/>
          <w:smallCaps/>
          <w:sz w:val="20"/>
          <w:szCs w:val="20"/>
          <w:lang w:val="en-GB"/>
        </w:rPr>
      </w:pPr>
      <w:r>
        <w:rPr>
          <w:b/>
          <w:bCs/>
          <w:smallCaps/>
          <w:sz w:val="20"/>
          <w:szCs w:val="20"/>
          <w:lang w:val="en-GB"/>
        </w:rPr>
        <w:t>Type of Trust Fund: GEF Trust Fund</w:t>
      </w:r>
    </w:p>
    <w:p w:rsidR="00B5215F" w:rsidRDefault="00B5215F">
      <w:pPr>
        <w:framePr w:w="6841" w:h="898" w:hSpace="180" w:wrap="around" w:vAnchor="text" w:hAnchor="page" w:x="3607" w:y="-174"/>
        <w:autoSpaceDE w:val="0"/>
        <w:autoSpaceDN w:val="0"/>
        <w:adjustRightInd w:val="0"/>
        <w:rPr>
          <w:bCs/>
          <w:sz w:val="20"/>
          <w:szCs w:val="20"/>
          <w:lang w:val="en-GB"/>
        </w:rPr>
      </w:pPr>
      <w:r>
        <w:rPr>
          <w:b/>
          <w:bCs/>
          <w:smallCaps/>
          <w:sz w:val="20"/>
          <w:szCs w:val="20"/>
          <w:lang w:val="en-GB"/>
        </w:rPr>
        <w:tab/>
      </w:r>
      <w:r>
        <w:rPr>
          <w:bCs/>
          <w:sz w:val="20"/>
          <w:szCs w:val="20"/>
          <w:lang w:val="en-GB"/>
        </w:rPr>
        <w:t>For more information about GEF, visit www.TheGEF.org</w:t>
      </w:r>
    </w:p>
    <w:p w:rsidR="00B5215F" w:rsidRDefault="000225A7">
      <w:pPr>
        <w:pStyle w:val="Footer"/>
        <w:tabs>
          <w:tab w:val="clear" w:pos="4320"/>
          <w:tab w:val="clear" w:pos="8640"/>
        </w:tabs>
        <w:rPr>
          <w:sz w:val="22"/>
          <w:szCs w:val="22"/>
          <w:lang w:val="en-GB"/>
        </w:rPr>
      </w:pPr>
      <w:r>
        <w:rPr>
          <w:noProof/>
        </w:rPr>
        <w:drawing>
          <wp:anchor distT="0" distB="0" distL="114300" distR="114300" simplePos="0" relativeHeight="251651584" behindDoc="0" locked="0" layoutInCell="1" allowOverlap="1">
            <wp:simplePos x="0" y="0"/>
            <wp:positionH relativeFrom="column">
              <wp:posOffset>762000</wp:posOffset>
            </wp:positionH>
            <wp:positionV relativeFrom="paragraph">
              <wp:posOffset>-236220</wp:posOffset>
            </wp:positionV>
            <wp:extent cx="723900" cy="741680"/>
            <wp:effectExtent l="19050" t="0" r="0" b="0"/>
            <wp:wrapSquare wrapText="bothSides"/>
            <wp:docPr id="2"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9"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B5215F" w:rsidRDefault="00B5215F">
      <w:pPr>
        <w:pStyle w:val="Footer"/>
        <w:tabs>
          <w:tab w:val="clear" w:pos="4320"/>
          <w:tab w:val="clear" w:pos="8640"/>
        </w:tabs>
        <w:rPr>
          <w:sz w:val="22"/>
          <w:szCs w:val="22"/>
          <w:lang w:val="en-GB"/>
        </w:rPr>
      </w:pPr>
    </w:p>
    <w:p w:rsidR="00B5215F" w:rsidRDefault="00B5215F">
      <w:pPr>
        <w:pStyle w:val="Footer"/>
        <w:tabs>
          <w:tab w:val="clear" w:pos="4320"/>
          <w:tab w:val="clear" w:pos="8640"/>
        </w:tabs>
        <w:ind w:left="4320" w:right="110" w:firstLine="540"/>
        <w:jc w:val="right"/>
        <w:rPr>
          <w:b/>
          <w:sz w:val="22"/>
          <w:szCs w:val="22"/>
          <w:lang w:val="en-GB"/>
        </w:rPr>
      </w:pPr>
      <w:r>
        <w:rPr>
          <w:b/>
          <w:sz w:val="22"/>
          <w:szCs w:val="22"/>
          <w:lang w:val="en-GB"/>
        </w:rPr>
        <w:t>`</w:t>
      </w:r>
    </w:p>
    <w:p w:rsidR="00B5215F" w:rsidRDefault="00B5215F">
      <w:pPr>
        <w:pStyle w:val="Footer"/>
        <w:tabs>
          <w:tab w:val="clear" w:pos="4320"/>
          <w:tab w:val="clear" w:pos="8640"/>
        </w:tabs>
        <w:ind w:left="4320" w:right="110" w:firstLine="540"/>
        <w:jc w:val="right"/>
        <w:rPr>
          <w:b/>
          <w:sz w:val="22"/>
          <w:szCs w:val="22"/>
          <w:lang w:val="en-GB"/>
        </w:rPr>
      </w:pPr>
    </w:p>
    <w:p w:rsidR="00B5215F" w:rsidRDefault="00B5215F">
      <w:pPr>
        <w:spacing w:after="80"/>
        <w:ind w:left="-90" w:right="-187"/>
        <w:rPr>
          <w:b/>
          <w:caps/>
          <w:sz w:val="22"/>
          <w:szCs w:val="22"/>
          <w:u w:val="single"/>
          <w:lang w:val="en-GB"/>
        </w:rPr>
      </w:pPr>
      <w:r>
        <w:rPr>
          <w:b/>
          <w:caps/>
          <w:sz w:val="22"/>
          <w:szCs w:val="22"/>
          <w:u w:val="single"/>
          <w:lang w:val="en-GB"/>
        </w:rPr>
        <w:t>PART I: Project Identification</w:t>
      </w:r>
    </w:p>
    <w:tbl>
      <w:tblPr>
        <w:tblW w:w="4581" w:type="pct"/>
        <w:tblInd w:w="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5"/>
        <w:gridCol w:w="3705"/>
        <w:gridCol w:w="1561"/>
        <w:gridCol w:w="1117"/>
      </w:tblGrid>
      <w:tr w:rsidR="00B5215F" w:rsidTr="00FC460E">
        <w:tc>
          <w:tcPr>
            <w:tcW w:w="1515" w:type="pct"/>
          </w:tcPr>
          <w:p w:rsidR="00B5215F" w:rsidRDefault="00B5215F">
            <w:pPr>
              <w:rPr>
                <w:b/>
                <w:sz w:val="22"/>
                <w:szCs w:val="22"/>
                <w:lang w:val="en-GB"/>
              </w:rPr>
            </w:pPr>
            <w:r>
              <w:rPr>
                <w:b/>
                <w:sz w:val="22"/>
                <w:szCs w:val="22"/>
                <w:lang w:val="en-GB"/>
              </w:rPr>
              <w:t>Project Title:</w:t>
            </w:r>
          </w:p>
        </w:tc>
        <w:tc>
          <w:tcPr>
            <w:tcW w:w="3485" w:type="pct"/>
            <w:gridSpan w:val="3"/>
          </w:tcPr>
          <w:p w:rsidR="00B5215F" w:rsidRDefault="00B5215F">
            <w:pPr>
              <w:rPr>
                <w:b/>
                <w:sz w:val="22"/>
                <w:szCs w:val="22"/>
                <w:lang w:val="en-GB"/>
              </w:rPr>
            </w:pPr>
            <w:r>
              <w:rPr>
                <w:noProof/>
                <w:sz w:val="22"/>
                <w:szCs w:val="22"/>
              </w:rPr>
              <w:t>Conservation of biodiversity and mitigation of  land degradation through adaptive management of agricultural heritage systems</w:t>
            </w:r>
          </w:p>
        </w:tc>
      </w:tr>
      <w:tr w:rsidR="00B5215F" w:rsidTr="00FC460E">
        <w:tc>
          <w:tcPr>
            <w:tcW w:w="1515" w:type="pct"/>
          </w:tcPr>
          <w:p w:rsidR="00B5215F" w:rsidRDefault="00B5215F">
            <w:pPr>
              <w:rPr>
                <w:b/>
                <w:sz w:val="22"/>
                <w:szCs w:val="22"/>
                <w:lang w:val="en-GB"/>
              </w:rPr>
            </w:pPr>
            <w:r>
              <w:rPr>
                <w:b/>
                <w:sz w:val="22"/>
                <w:szCs w:val="22"/>
                <w:lang w:val="en-GB"/>
              </w:rPr>
              <w:t>Country(ies):</w:t>
            </w:r>
          </w:p>
        </w:tc>
        <w:tc>
          <w:tcPr>
            <w:tcW w:w="2023" w:type="pct"/>
          </w:tcPr>
          <w:p w:rsidR="00B5215F" w:rsidRDefault="00B5215F">
            <w:pPr>
              <w:rPr>
                <w:sz w:val="22"/>
                <w:szCs w:val="22"/>
                <w:lang w:val="en-GB"/>
              </w:rPr>
            </w:pPr>
            <w:r>
              <w:rPr>
                <w:noProof/>
                <w:sz w:val="22"/>
                <w:szCs w:val="22"/>
              </w:rPr>
              <w:t>Morocco</w:t>
            </w:r>
          </w:p>
        </w:tc>
        <w:tc>
          <w:tcPr>
            <w:tcW w:w="852" w:type="pct"/>
          </w:tcPr>
          <w:p w:rsidR="00B5215F" w:rsidRDefault="00B5215F">
            <w:pPr>
              <w:rPr>
                <w:b/>
                <w:sz w:val="22"/>
                <w:szCs w:val="22"/>
                <w:lang w:val="en-GB"/>
              </w:rPr>
            </w:pPr>
            <w:r>
              <w:rPr>
                <w:b/>
                <w:sz w:val="22"/>
                <w:szCs w:val="22"/>
                <w:lang w:val="en-GB"/>
              </w:rPr>
              <w:t>GEF Project ID:</w:t>
            </w:r>
            <w:r>
              <w:rPr>
                <w:b/>
                <w:sz w:val="22"/>
                <w:szCs w:val="22"/>
                <w:vertAlign w:val="superscript"/>
                <w:lang w:val="en-GB"/>
              </w:rPr>
              <w:footnoteReference w:id="1"/>
            </w:r>
          </w:p>
        </w:tc>
        <w:tc>
          <w:tcPr>
            <w:tcW w:w="610" w:type="pct"/>
          </w:tcPr>
          <w:p w:rsidR="00B5215F" w:rsidRPr="006514CB" w:rsidRDefault="006514CB">
            <w:pPr>
              <w:rPr>
                <w:sz w:val="20"/>
                <w:szCs w:val="20"/>
                <w:lang w:val="en-GB"/>
              </w:rPr>
            </w:pPr>
            <w:r w:rsidRPr="006514CB">
              <w:rPr>
                <w:sz w:val="20"/>
                <w:szCs w:val="20"/>
                <w:lang w:val="en-GB"/>
              </w:rPr>
              <w:t>5481</w:t>
            </w:r>
          </w:p>
        </w:tc>
      </w:tr>
      <w:tr w:rsidR="00B5215F" w:rsidTr="00FC460E">
        <w:tc>
          <w:tcPr>
            <w:tcW w:w="1515" w:type="pct"/>
          </w:tcPr>
          <w:p w:rsidR="00B5215F" w:rsidRDefault="00B5215F">
            <w:pPr>
              <w:rPr>
                <w:b/>
                <w:sz w:val="22"/>
                <w:szCs w:val="22"/>
                <w:lang w:val="en-GB"/>
              </w:rPr>
            </w:pPr>
            <w:r>
              <w:rPr>
                <w:b/>
                <w:sz w:val="22"/>
                <w:szCs w:val="22"/>
                <w:lang w:val="en-GB"/>
              </w:rPr>
              <w:t>GEF Agency(ies):</w:t>
            </w:r>
          </w:p>
        </w:tc>
        <w:tc>
          <w:tcPr>
            <w:tcW w:w="2023" w:type="pct"/>
          </w:tcPr>
          <w:p w:rsidR="00B5215F" w:rsidRDefault="00B5215F">
            <w:pPr>
              <w:rPr>
                <w:sz w:val="22"/>
                <w:szCs w:val="22"/>
                <w:lang w:val="en-GB"/>
              </w:rPr>
            </w:pPr>
            <w:r>
              <w:rPr>
                <w:sz w:val="22"/>
                <w:szCs w:val="22"/>
                <w:lang w:val="en-GB"/>
              </w:rPr>
              <w:t>FAO</w:t>
            </w:r>
          </w:p>
        </w:tc>
        <w:tc>
          <w:tcPr>
            <w:tcW w:w="852" w:type="pct"/>
          </w:tcPr>
          <w:p w:rsidR="00B5215F" w:rsidRDefault="00B5215F">
            <w:pPr>
              <w:rPr>
                <w:b/>
                <w:sz w:val="22"/>
                <w:szCs w:val="22"/>
                <w:lang w:val="en-GB"/>
              </w:rPr>
            </w:pPr>
            <w:r>
              <w:rPr>
                <w:b/>
                <w:sz w:val="22"/>
                <w:szCs w:val="22"/>
                <w:lang w:val="en-GB"/>
              </w:rPr>
              <w:t>GEF Agency Project ID:</w:t>
            </w:r>
          </w:p>
        </w:tc>
        <w:tc>
          <w:tcPr>
            <w:tcW w:w="610" w:type="pct"/>
          </w:tcPr>
          <w:p w:rsidR="00B5215F" w:rsidRDefault="00B5215F">
            <w:pPr>
              <w:rPr>
                <w:sz w:val="18"/>
                <w:szCs w:val="18"/>
              </w:rPr>
            </w:pPr>
            <w:r>
              <w:rPr>
                <w:sz w:val="18"/>
                <w:szCs w:val="18"/>
              </w:rPr>
              <w:t>618618</w:t>
            </w:r>
          </w:p>
          <w:p w:rsidR="00B5215F" w:rsidRDefault="00B5215F">
            <w:pPr>
              <w:rPr>
                <w:sz w:val="22"/>
                <w:szCs w:val="22"/>
                <w:lang w:val="en-GB"/>
              </w:rPr>
            </w:pPr>
          </w:p>
        </w:tc>
      </w:tr>
      <w:tr w:rsidR="00B5215F" w:rsidTr="00FC460E">
        <w:tc>
          <w:tcPr>
            <w:tcW w:w="1515" w:type="pct"/>
          </w:tcPr>
          <w:p w:rsidR="00B5215F" w:rsidRDefault="00B5215F">
            <w:pPr>
              <w:rPr>
                <w:b/>
                <w:sz w:val="22"/>
                <w:szCs w:val="22"/>
                <w:lang w:val="en-GB"/>
              </w:rPr>
            </w:pPr>
            <w:r>
              <w:rPr>
                <w:b/>
                <w:sz w:val="22"/>
                <w:szCs w:val="22"/>
                <w:lang w:val="en-GB"/>
              </w:rPr>
              <w:t>Other Executing Partner(s):</w:t>
            </w:r>
          </w:p>
        </w:tc>
        <w:tc>
          <w:tcPr>
            <w:tcW w:w="2023" w:type="pct"/>
          </w:tcPr>
          <w:p w:rsidR="00B5215F" w:rsidRDefault="00B5215F">
            <w:pPr>
              <w:rPr>
                <w:b/>
                <w:noProof/>
                <w:sz w:val="22"/>
                <w:szCs w:val="22"/>
              </w:rPr>
            </w:pPr>
            <w:r>
              <w:rPr>
                <w:b/>
                <w:noProof/>
                <w:sz w:val="22"/>
                <w:szCs w:val="22"/>
              </w:rPr>
              <w:t>National Institute for Agricultural Research (INRA)</w:t>
            </w:r>
          </w:p>
          <w:p w:rsidR="00B5215F" w:rsidRDefault="00B5215F">
            <w:pPr>
              <w:rPr>
                <w:noProof/>
                <w:sz w:val="22"/>
                <w:szCs w:val="22"/>
              </w:rPr>
            </w:pPr>
          </w:p>
          <w:p w:rsidR="00B5215F" w:rsidRDefault="00B5215F">
            <w:pPr>
              <w:rPr>
                <w:sz w:val="22"/>
                <w:szCs w:val="22"/>
              </w:rPr>
            </w:pPr>
          </w:p>
        </w:tc>
        <w:tc>
          <w:tcPr>
            <w:tcW w:w="852" w:type="pct"/>
          </w:tcPr>
          <w:p w:rsidR="00B5215F" w:rsidRDefault="00B5215F">
            <w:pPr>
              <w:rPr>
                <w:b/>
                <w:sz w:val="22"/>
                <w:szCs w:val="22"/>
                <w:lang w:val="en-GB"/>
              </w:rPr>
            </w:pPr>
            <w:r>
              <w:rPr>
                <w:b/>
                <w:sz w:val="22"/>
                <w:szCs w:val="22"/>
                <w:lang w:val="en-GB"/>
              </w:rPr>
              <w:t>Submission Date:</w:t>
            </w:r>
          </w:p>
        </w:tc>
        <w:tc>
          <w:tcPr>
            <w:tcW w:w="610" w:type="pct"/>
          </w:tcPr>
          <w:p w:rsidR="00B5215F" w:rsidRPr="007A59CF" w:rsidRDefault="007A59CF">
            <w:pPr>
              <w:rPr>
                <w:sz w:val="20"/>
                <w:szCs w:val="20"/>
                <w:lang w:val="en-GB"/>
              </w:rPr>
            </w:pPr>
            <w:r w:rsidRPr="007A59CF">
              <w:rPr>
                <w:sz w:val="20"/>
                <w:szCs w:val="20"/>
                <w:lang w:val="en-GB"/>
              </w:rPr>
              <w:t>October 11, 2013</w:t>
            </w:r>
          </w:p>
        </w:tc>
      </w:tr>
      <w:tr w:rsidR="00B5215F" w:rsidTr="00FC460E">
        <w:tc>
          <w:tcPr>
            <w:tcW w:w="1515" w:type="pct"/>
          </w:tcPr>
          <w:p w:rsidR="00B5215F" w:rsidRDefault="00B5215F">
            <w:pPr>
              <w:rPr>
                <w:b/>
                <w:sz w:val="22"/>
                <w:szCs w:val="22"/>
                <w:lang w:val="en-GB"/>
              </w:rPr>
            </w:pPr>
            <w:r>
              <w:rPr>
                <w:b/>
                <w:sz w:val="22"/>
                <w:szCs w:val="22"/>
                <w:lang w:val="en-GB"/>
              </w:rPr>
              <w:t>GEF Focal Area (s):</w:t>
            </w:r>
          </w:p>
        </w:tc>
        <w:tc>
          <w:tcPr>
            <w:tcW w:w="2023" w:type="pct"/>
          </w:tcPr>
          <w:p w:rsidR="00B5215F" w:rsidRDefault="00B5215F">
            <w:pPr>
              <w:rPr>
                <w:sz w:val="22"/>
                <w:szCs w:val="22"/>
                <w:lang w:val="en-GB"/>
              </w:rPr>
            </w:pPr>
            <w:r>
              <w:rPr>
                <w:sz w:val="22"/>
                <w:szCs w:val="22"/>
                <w:lang w:val="en-GB"/>
              </w:rPr>
              <w:t>Multi Focal Area</w:t>
            </w:r>
          </w:p>
        </w:tc>
        <w:tc>
          <w:tcPr>
            <w:tcW w:w="852" w:type="pct"/>
          </w:tcPr>
          <w:p w:rsidR="00B5215F" w:rsidRDefault="00B5215F">
            <w:pPr>
              <w:rPr>
                <w:b/>
                <w:sz w:val="22"/>
                <w:szCs w:val="22"/>
                <w:lang w:val="en-GB"/>
              </w:rPr>
            </w:pPr>
            <w:r>
              <w:rPr>
                <w:b/>
                <w:sz w:val="22"/>
                <w:szCs w:val="22"/>
                <w:lang w:val="en-GB"/>
              </w:rPr>
              <w:t>Project Duration (months):</w:t>
            </w:r>
          </w:p>
        </w:tc>
        <w:tc>
          <w:tcPr>
            <w:tcW w:w="610" w:type="pct"/>
          </w:tcPr>
          <w:p w:rsidR="00B5215F" w:rsidRDefault="00B5215F">
            <w:pPr>
              <w:rPr>
                <w:sz w:val="22"/>
                <w:szCs w:val="22"/>
                <w:lang w:val="en-GB"/>
              </w:rPr>
            </w:pPr>
            <w:r>
              <w:rPr>
                <w:sz w:val="22"/>
                <w:szCs w:val="22"/>
                <w:lang w:val="en-GB"/>
              </w:rPr>
              <w:t>36</w:t>
            </w:r>
          </w:p>
        </w:tc>
      </w:tr>
      <w:tr w:rsidR="00B5215F" w:rsidTr="00FC460E">
        <w:tc>
          <w:tcPr>
            <w:tcW w:w="1515" w:type="pct"/>
          </w:tcPr>
          <w:p w:rsidR="00B5215F" w:rsidRDefault="00B5215F">
            <w:pPr>
              <w:rPr>
                <w:b/>
                <w:sz w:val="22"/>
                <w:szCs w:val="22"/>
                <w:lang w:val="en-GB"/>
              </w:rPr>
            </w:pPr>
            <w:r>
              <w:rPr>
                <w:b/>
                <w:sz w:val="22"/>
                <w:szCs w:val="22"/>
                <w:lang w:val="en-GB"/>
              </w:rPr>
              <w:t>Name of parent program (if applicable):</w:t>
            </w:r>
          </w:p>
          <w:p w:rsidR="00B5215F" w:rsidRDefault="00B5215F">
            <w:pPr>
              <w:numPr>
                <w:ilvl w:val="0"/>
                <w:numId w:val="3"/>
              </w:numPr>
              <w:ind w:left="405" w:hanging="405"/>
              <w:rPr>
                <w:sz w:val="22"/>
                <w:szCs w:val="22"/>
                <w:lang w:val="en-GB"/>
              </w:rPr>
            </w:pPr>
            <w:r>
              <w:rPr>
                <w:sz w:val="22"/>
                <w:szCs w:val="22"/>
                <w:lang w:val="en-GB"/>
              </w:rPr>
              <w:t xml:space="preserve">For SFM/REDD+ </w:t>
            </w:r>
            <w:r w:rsidR="0073502A">
              <w:rPr>
                <w:sz w:val="22"/>
                <w:szCs w:val="22"/>
                <w:lang w:val="en-GB"/>
              </w:rPr>
              <w:fldChar w:fldCharType="begin">
                <w:ffData>
                  <w:name w:val="Check1"/>
                  <w:enabled/>
                  <w:calcOnExit w:val="0"/>
                  <w:checkBox>
                    <w:sizeAuto/>
                    <w:default w:val="0"/>
                    <w:checked w:val="0"/>
                  </w:checkBox>
                </w:ffData>
              </w:fldChar>
            </w:r>
            <w:bookmarkStart w:id="3" w:name="Check1"/>
            <w:r>
              <w:rPr>
                <w:sz w:val="22"/>
                <w:szCs w:val="22"/>
                <w:lang w:val="en-GB"/>
              </w:rPr>
              <w:instrText xml:space="preserve"> FORMCHECKBOX </w:instrText>
            </w:r>
            <w:r w:rsidR="002A1044">
              <w:rPr>
                <w:sz w:val="22"/>
                <w:szCs w:val="22"/>
                <w:lang w:val="en-GB"/>
              </w:rPr>
            </w:r>
            <w:r w:rsidR="002A1044">
              <w:rPr>
                <w:sz w:val="22"/>
                <w:szCs w:val="22"/>
                <w:lang w:val="en-GB"/>
              </w:rPr>
              <w:fldChar w:fldCharType="separate"/>
            </w:r>
            <w:r w:rsidR="0073502A">
              <w:rPr>
                <w:sz w:val="22"/>
                <w:szCs w:val="22"/>
                <w:lang w:val="en-GB"/>
              </w:rPr>
              <w:fldChar w:fldCharType="end"/>
            </w:r>
            <w:bookmarkEnd w:id="3"/>
          </w:p>
          <w:p w:rsidR="00B5215F" w:rsidRDefault="00B5215F">
            <w:pPr>
              <w:numPr>
                <w:ilvl w:val="0"/>
                <w:numId w:val="3"/>
              </w:numPr>
              <w:ind w:left="405" w:hanging="405"/>
              <w:rPr>
                <w:sz w:val="22"/>
                <w:szCs w:val="22"/>
                <w:lang w:val="en-GB"/>
              </w:rPr>
            </w:pPr>
            <w:r>
              <w:rPr>
                <w:sz w:val="22"/>
                <w:szCs w:val="22"/>
                <w:lang w:val="en-GB"/>
              </w:rPr>
              <w:t xml:space="preserve">For SGP </w:t>
            </w:r>
            <w:r w:rsidR="0073502A">
              <w:rPr>
                <w:sz w:val="22"/>
                <w:szCs w:val="22"/>
                <w:lang w:val="en-GB"/>
              </w:rPr>
              <w:fldChar w:fldCharType="begin">
                <w:ffData>
                  <w:name w:val="Check1"/>
                  <w:enabled/>
                  <w:calcOnExit w:val="0"/>
                  <w:checkBox>
                    <w:sizeAuto/>
                    <w:default w:val="0"/>
                    <w:checked w:val="0"/>
                  </w:checkBox>
                </w:ffData>
              </w:fldChar>
            </w:r>
            <w:r>
              <w:rPr>
                <w:sz w:val="22"/>
                <w:szCs w:val="22"/>
                <w:lang w:val="en-GB"/>
              </w:rPr>
              <w:instrText xml:space="preserve"> FORMCHECKBOX </w:instrText>
            </w:r>
            <w:r w:rsidR="002A1044">
              <w:rPr>
                <w:sz w:val="22"/>
                <w:szCs w:val="22"/>
                <w:lang w:val="en-GB"/>
              </w:rPr>
            </w:r>
            <w:r w:rsidR="002A1044">
              <w:rPr>
                <w:sz w:val="22"/>
                <w:szCs w:val="22"/>
                <w:lang w:val="en-GB"/>
              </w:rPr>
              <w:fldChar w:fldCharType="separate"/>
            </w:r>
            <w:r w:rsidR="0073502A">
              <w:rPr>
                <w:sz w:val="22"/>
                <w:szCs w:val="22"/>
                <w:lang w:val="en-GB"/>
              </w:rPr>
              <w:fldChar w:fldCharType="end"/>
            </w:r>
          </w:p>
          <w:p w:rsidR="00B5215F" w:rsidRDefault="00B5215F">
            <w:pPr>
              <w:numPr>
                <w:ilvl w:val="0"/>
                <w:numId w:val="3"/>
              </w:numPr>
              <w:ind w:left="405" w:hanging="405"/>
              <w:rPr>
                <w:sz w:val="22"/>
                <w:szCs w:val="22"/>
                <w:lang w:val="en-GB"/>
              </w:rPr>
            </w:pPr>
            <w:r>
              <w:rPr>
                <w:sz w:val="22"/>
                <w:szCs w:val="22"/>
                <w:lang w:val="en-GB"/>
              </w:rPr>
              <w:t xml:space="preserve">For PPP  </w:t>
            </w:r>
            <w:r w:rsidR="0073502A">
              <w:rPr>
                <w:sz w:val="22"/>
                <w:szCs w:val="22"/>
                <w:lang w:val="en-GB"/>
              </w:rPr>
              <w:fldChar w:fldCharType="begin">
                <w:ffData>
                  <w:name w:val="Check1"/>
                  <w:enabled/>
                  <w:calcOnExit w:val="0"/>
                  <w:checkBox>
                    <w:sizeAuto/>
                    <w:default w:val="0"/>
                    <w:checked w:val="0"/>
                  </w:checkBox>
                </w:ffData>
              </w:fldChar>
            </w:r>
            <w:r>
              <w:rPr>
                <w:sz w:val="22"/>
                <w:szCs w:val="22"/>
                <w:lang w:val="en-GB"/>
              </w:rPr>
              <w:instrText xml:space="preserve"> FORMCHECKBOX </w:instrText>
            </w:r>
            <w:r w:rsidR="002A1044">
              <w:rPr>
                <w:sz w:val="22"/>
                <w:szCs w:val="22"/>
                <w:lang w:val="en-GB"/>
              </w:rPr>
            </w:r>
            <w:r w:rsidR="002A1044">
              <w:rPr>
                <w:sz w:val="22"/>
                <w:szCs w:val="22"/>
                <w:lang w:val="en-GB"/>
              </w:rPr>
              <w:fldChar w:fldCharType="separate"/>
            </w:r>
            <w:r w:rsidR="0073502A">
              <w:rPr>
                <w:sz w:val="22"/>
                <w:szCs w:val="22"/>
                <w:lang w:val="en-GB"/>
              </w:rPr>
              <w:fldChar w:fldCharType="end"/>
            </w:r>
          </w:p>
        </w:tc>
        <w:tc>
          <w:tcPr>
            <w:tcW w:w="2023" w:type="pct"/>
          </w:tcPr>
          <w:p w:rsidR="00B5215F" w:rsidRDefault="00B5215F">
            <w:pPr>
              <w:rPr>
                <w:sz w:val="22"/>
                <w:szCs w:val="22"/>
                <w:lang w:val="en-GB"/>
              </w:rPr>
            </w:pPr>
          </w:p>
        </w:tc>
        <w:tc>
          <w:tcPr>
            <w:tcW w:w="852" w:type="pct"/>
          </w:tcPr>
          <w:p w:rsidR="00B5215F" w:rsidRDefault="00B5215F">
            <w:pPr>
              <w:rPr>
                <w:b/>
                <w:sz w:val="22"/>
                <w:szCs w:val="22"/>
                <w:lang w:val="en-GB"/>
              </w:rPr>
            </w:pPr>
            <w:r>
              <w:rPr>
                <w:b/>
                <w:sz w:val="22"/>
                <w:szCs w:val="22"/>
                <w:lang w:val="en-GB"/>
              </w:rPr>
              <w:t>Agency Fee ($):</w:t>
            </w:r>
          </w:p>
        </w:tc>
        <w:tc>
          <w:tcPr>
            <w:tcW w:w="610" w:type="pct"/>
          </w:tcPr>
          <w:p w:rsidR="00B5215F" w:rsidRDefault="00550FDE">
            <w:pPr>
              <w:rPr>
                <w:sz w:val="22"/>
                <w:szCs w:val="22"/>
                <w:lang w:val="en-GB"/>
              </w:rPr>
            </w:pPr>
            <w:r>
              <w:rPr>
                <w:b/>
                <w:sz w:val="22"/>
                <w:szCs w:val="22"/>
                <w:lang w:val="en-GB"/>
              </w:rPr>
              <w:t>73,332</w:t>
            </w:r>
          </w:p>
        </w:tc>
      </w:tr>
    </w:tbl>
    <w:p w:rsidR="00B5215F" w:rsidRDefault="00B5215F">
      <w:pPr>
        <w:pStyle w:val="Footer"/>
        <w:numPr>
          <w:ilvl w:val="0"/>
          <w:numId w:val="1"/>
        </w:numPr>
        <w:tabs>
          <w:tab w:val="clear" w:pos="720"/>
          <w:tab w:val="clear" w:pos="4320"/>
          <w:tab w:val="clear" w:pos="8640"/>
          <w:tab w:val="num" w:pos="-90"/>
          <w:tab w:val="left" w:pos="270"/>
        </w:tabs>
        <w:spacing w:before="240" w:after="80"/>
        <w:ind w:left="0" w:firstLine="0"/>
        <w:rPr>
          <w:b/>
          <w:smallCaps/>
          <w:sz w:val="22"/>
          <w:szCs w:val="22"/>
          <w:lang w:val="en-GB"/>
        </w:rPr>
      </w:pPr>
      <w:r>
        <w:rPr>
          <w:b/>
          <w:smallCaps/>
          <w:sz w:val="22"/>
          <w:szCs w:val="22"/>
          <w:lang w:val="en-GB"/>
        </w:rPr>
        <w:t>Focal Area  strategy Framework</w:t>
      </w:r>
      <w:r>
        <w:rPr>
          <w:rStyle w:val="FootnoteReference"/>
          <w:b/>
          <w:smallCaps/>
          <w:sz w:val="22"/>
          <w:szCs w:val="22"/>
          <w:lang w:val="en-GB"/>
        </w:rPr>
        <w:footnoteReference w:id="2"/>
      </w:r>
      <w:r>
        <w:rPr>
          <w:b/>
          <w:smallCaps/>
          <w:sz w:val="22"/>
          <w:szCs w:val="22"/>
          <w:lang w:val="en-GB"/>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317"/>
        <w:gridCol w:w="1072"/>
        <w:gridCol w:w="1387"/>
        <w:gridCol w:w="8"/>
        <w:gridCol w:w="1391"/>
        <w:gridCol w:w="821"/>
      </w:tblGrid>
      <w:tr w:rsidR="002D60AB" w:rsidTr="002D60AB">
        <w:trPr>
          <w:trHeight w:val="962"/>
          <w:jc w:val="center"/>
        </w:trPr>
        <w:tc>
          <w:tcPr>
            <w:tcW w:w="2664" w:type="pct"/>
            <w:shd w:val="clear" w:color="auto" w:fill="FFFFFF"/>
            <w:vAlign w:val="center"/>
          </w:tcPr>
          <w:p w:rsidR="002D60AB" w:rsidRDefault="002D60AB">
            <w:pPr>
              <w:pStyle w:val="Heading3"/>
              <w:ind w:left="72"/>
              <w:jc w:val="center"/>
              <w:rPr>
                <w:bCs w:val="0"/>
                <w:iCs/>
                <w:color w:val="000000"/>
                <w:sz w:val="22"/>
                <w:szCs w:val="22"/>
                <w:lang w:val="en-GB"/>
              </w:rPr>
            </w:pPr>
            <w:r>
              <w:rPr>
                <w:bCs w:val="0"/>
                <w:iCs/>
                <w:color w:val="000000"/>
                <w:sz w:val="22"/>
                <w:szCs w:val="22"/>
                <w:lang w:val="en-GB"/>
              </w:rPr>
              <w:t>Focal Area Objectives</w:t>
            </w:r>
          </w:p>
        </w:tc>
        <w:tc>
          <w:tcPr>
            <w:tcW w:w="540" w:type="pct"/>
            <w:shd w:val="clear" w:color="auto" w:fill="FFFFFF"/>
          </w:tcPr>
          <w:p w:rsidR="002D60AB" w:rsidRDefault="002D60AB">
            <w:pPr>
              <w:jc w:val="center"/>
              <w:rPr>
                <w:b/>
                <w:sz w:val="22"/>
                <w:szCs w:val="22"/>
                <w:lang w:val="en-GB"/>
              </w:rPr>
            </w:pPr>
            <w:r>
              <w:rPr>
                <w:b/>
                <w:sz w:val="22"/>
                <w:szCs w:val="22"/>
                <w:lang w:val="en-GB"/>
              </w:rPr>
              <w:t>Trust Fund</w:t>
            </w:r>
          </w:p>
        </w:tc>
        <w:tc>
          <w:tcPr>
            <w:tcW w:w="703" w:type="pct"/>
            <w:gridSpan w:val="2"/>
            <w:shd w:val="clear" w:color="auto" w:fill="FFFFFF"/>
            <w:vAlign w:val="center"/>
          </w:tcPr>
          <w:p w:rsidR="002D60AB" w:rsidRDefault="002D60AB">
            <w:pPr>
              <w:jc w:val="center"/>
              <w:rPr>
                <w:b/>
                <w:bCs/>
                <w:sz w:val="22"/>
                <w:szCs w:val="22"/>
                <w:lang w:val="en-GB"/>
              </w:rPr>
            </w:pPr>
            <w:r>
              <w:rPr>
                <w:b/>
                <w:sz w:val="22"/>
                <w:szCs w:val="22"/>
                <w:lang w:val="en-GB"/>
              </w:rPr>
              <w:t>Indicative Grant Amount ($)</w:t>
            </w:r>
          </w:p>
        </w:tc>
        <w:tc>
          <w:tcPr>
            <w:tcW w:w="703" w:type="pct"/>
            <w:shd w:val="clear" w:color="auto" w:fill="FFFFFF"/>
            <w:vAlign w:val="center"/>
          </w:tcPr>
          <w:p w:rsidR="002D60AB" w:rsidRDefault="002D60AB">
            <w:pPr>
              <w:pStyle w:val="Heading3"/>
              <w:jc w:val="center"/>
              <w:rPr>
                <w:bCs w:val="0"/>
                <w:sz w:val="22"/>
                <w:szCs w:val="22"/>
                <w:lang w:val="en-GB"/>
              </w:rPr>
            </w:pPr>
            <w:r>
              <w:rPr>
                <w:bCs w:val="0"/>
                <w:iCs/>
                <w:color w:val="000000"/>
                <w:sz w:val="22"/>
                <w:szCs w:val="22"/>
                <w:lang w:val="en-GB"/>
              </w:rPr>
              <w:t>Indicative Co-Financing ($)</w:t>
            </w:r>
          </w:p>
        </w:tc>
        <w:tc>
          <w:tcPr>
            <w:tcW w:w="390" w:type="pct"/>
            <w:shd w:val="clear" w:color="auto" w:fill="FFFFFF"/>
          </w:tcPr>
          <w:p w:rsidR="002D60AB" w:rsidRDefault="002D60AB">
            <w:pPr>
              <w:pStyle w:val="Heading3"/>
              <w:jc w:val="center"/>
              <w:rPr>
                <w:bCs w:val="0"/>
                <w:iCs/>
                <w:color w:val="000000"/>
                <w:sz w:val="22"/>
                <w:szCs w:val="22"/>
                <w:lang w:val="en-GB"/>
              </w:rPr>
            </w:pPr>
            <w:r>
              <w:rPr>
                <w:bCs w:val="0"/>
                <w:iCs/>
                <w:color w:val="000000"/>
                <w:sz w:val="22"/>
                <w:szCs w:val="22"/>
                <w:lang w:val="en-GB"/>
              </w:rPr>
              <w:t>PMC</w:t>
            </w:r>
          </w:p>
          <w:p w:rsidR="002D60AB" w:rsidRPr="002D60AB" w:rsidRDefault="002D60AB" w:rsidP="002D60AB">
            <w:pPr>
              <w:pStyle w:val="Heading3"/>
              <w:jc w:val="center"/>
              <w:rPr>
                <w:lang w:val="en-GB"/>
              </w:rPr>
            </w:pPr>
            <w:r>
              <w:rPr>
                <w:bCs w:val="0"/>
                <w:iCs/>
                <w:color w:val="000000"/>
                <w:sz w:val="22"/>
                <w:szCs w:val="22"/>
                <w:lang w:val="en-GB"/>
              </w:rPr>
              <w:t>($)</w:t>
            </w:r>
          </w:p>
        </w:tc>
      </w:tr>
      <w:tr w:rsidR="002D60AB" w:rsidTr="002D60AB">
        <w:trPr>
          <w:jc w:val="center"/>
        </w:trPr>
        <w:tc>
          <w:tcPr>
            <w:tcW w:w="2664" w:type="pct"/>
            <w:shd w:val="clear" w:color="auto" w:fill="FFFFFF"/>
          </w:tcPr>
          <w:p w:rsidR="002D60AB" w:rsidRDefault="002D60AB">
            <w:pPr>
              <w:rPr>
                <w:sz w:val="22"/>
                <w:szCs w:val="22"/>
                <w:lang w:val="en-GB"/>
              </w:rPr>
            </w:pPr>
            <w:r>
              <w:rPr>
                <w:sz w:val="22"/>
                <w:szCs w:val="22"/>
                <w:lang w:val="en-GB"/>
              </w:rPr>
              <w:t>BD-2</w:t>
            </w:r>
          </w:p>
        </w:tc>
        <w:tc>
          <w:tcPr>
            <w:tcW w:w="540" w:type="pct"/>
            <w:shd w:val="clear" w:color="auto" w:fill="FFFFFF"/>
          </w:tcPr>
          <w:p w:rsidR="002D60AB" w:rsidRDefault="002D60AB">
            <w:pPr>
              <w:jc w:val="right"/>
              <w:rPr>
                <w:sz w:val="22"/>
                <w:szCs w:val="22"/>
                <w:lang w:val="en-GB"/>
              </w:rPr>
            </w:pPr>
            <w:r>
              <w:rPr>
                <w:sz w:val="22"/>
                <w:szCs w:val="22"/>
                <w:lang w:val="en-GB"/>
              </w:rPr>
              <w:t>GEFTF</w:t>
            </w:r>
          </w:p>
        </w:tc>
        <w:tc>
          <w:tcPr>
            <w:tcW w:w="703" w:type="pct"/>
            <w:gridSpan w:val="2"/>
            <w:shd w:val="clear" w:color="auto" w:fill="FFFFFF"/>
          </w:tcPr>
          <w:p w:rsidR="002D60AB" w:rsidRDefault="00D139A3">
            <w:pPr>
              <w:jc w:val="right"/>
              <w:rPr>
                <w:sz w:val="22"/>
                <w:szCs w:val="22"/>
                <w:lang w:val="en-GB"/>
              </w:rPr>
            </w:pPr>
            <w:r>
              <w:rPr>
                <w:noProof/>
                <w:sz w:val="22"/>
                <w:szCs w:val="22"/>
              </w:rPr>
              <w:t>268,105</w:t>
            </w:r>
          </w:p>
        </w:tc>
        <w:tc>
          <w:tcPr>
            <w:tcW w:w="703" w:type="pct"/>
            <w:shd w:val="clear" w:color="auto" w:fill="FFFFFF"/>
          </w:tcPr>
          <w:p w:rsidR="002D60AB" w:rsidRDefault="002D60AB">
            <w:pPr>
              <w:jc w:val="right"/>
              <w:rPr>
                <w:sz w:val="22"/>
                <w:szCs w:val="22"/>
                <w:lang w:val="en-GB"/>
              </w:rPr>
            </w:pPr>
            <w:r>
              <w:rPr>
                <w:sz w:val="22"/>
                <w:szCs w:val="22"/>
                <w:lang w:val="en-GB"/>
              </w:rPr>
              <w:t>2,669,000</w:t>
            </w:r>
          </w:p>
        </w:tc>
        <w:tc>
          <w:tcPr>
            <w:tcW w:w="390" w:type="pct"/>
            <w:shd w:val="clear" w:color="auto" w:fill="FFFFFF"/>
          </w:tcPr>
          <w:p w:rsidR="002D60AB" w:rsidRDefault="00D139A3">
            <w:pPr>
              <w:jc w:val="right"/>
              <w:rPr>
                <w:sz w:val="22"/>
                <w:szCs w:val="22"/>
                <w:lang w:val="en-GB"/>
              </w:rPr>
            </w:pPr>
            <w:r w:rsidRPr="002442EA">
              <w:rPr>
                <w:noProof/>
                <w:sz w:val="22"/>
                <w:szCs w:val="22"/>
              </w:rPr>
              <w:t>13,405</w:t>
            </w:r>
          </w:p>
        </w:tc>
      </w:tr>
      <w:tr w:rsidR="002D60AB" w:rsidTr="002D60AB">
        <w:trPr>
          <w:jc w:val="center"/>
        </w:trPr>
        <w:tc>
          <w:tcPr>
            <w:tcW w:w="2664" w:type="pct"/>
            <w:shd w:val="clear" w:color="auto" w:fill="FFFFFF"/>
          </w:tcPr>
          <w:p w:rsidR="002D60AB" w:rsidRDefault="002D60AB">
            <w:pPr>
              <w:rPr>
                <w:sz w:val="22"/>
                <w:szCs w:val="22"/>
                <w:lang w:val="en-GB"/>
              </w:rPr>
            </w:pPr>
            <w:r>
              <w:rPr>
                <w:sz w:val="22"/>
                <w:szCs w:val="22"/>
                <w:lang w:val="en-GB"/>
              </w:rPr>
              <w:t>LD-1</w:t>
            </w:r>
          </w:p>
        </w:tc>
        <w:tc>
          <w:tcPr>
            <w:tcW w:w="540" w:type="pct"/>
            <w:shd w:val="clear" w:color="auto" w:fill="FFFFFF"/>
          </w:tcPr>
          <w:p w:rsidR="002D60AB" w:rsidRDefault="002D60AB">
            <w:pPr>
              <w:jc w:val="right"/>
              <w:rPr>
                <w:sz w:val="22"/>
                <w:szCs w:val="22"/>
                <w:lang w:val="en-GB"/>
              </w:rPr>
            </w:pPr>
            <w:r>
              <w:rPr>
                <w:sz w:val="22"/>
                <w:szCs w:val="22"/>
                <w:lang w:val="en-GB"/>
              </w:rPr>
              <w:t>GEFTF</w:t>
            </w:r>
          </w:p>
        </w:tc>
        <w:tc>
          <w:tcPr>
            <w:tcW w:w="703" w:type="pct"/>
            <w:gridSpan w:val="2"/>
            <w:shd w:val="clear" w:color="auto" w:fill="FFFFFF"/>
          </w:tcPr>
          <w:p w:rsidR="002D60AB" w:rsidRDefault="00D139A3">
            <w:pPr>
              <w:jc w:val="right"/>
              <w:rPr>
                <w:sz w:val="22"/>
                <w:szCs w:val="22"/>
                <w:lang w:val="en-GB"/>
              </w:rPr>
            </w:pPr>
            <w:r>
              <w:rPr>
                <w:noProof/>
                <w:sz w:val="22"/>
                <w:szCs w:val="22"/>
              </w:rPr>
              <w:t>275,064</w:t>
            </w:r>
          </w:p>
        </w:tc>
        <w:tc>
          <w:tcPr>
            <w:tcW w:w="703" w:type="pct"/>
            <w:shd w:val="clear" w:color="auto" w:fill="FFFFFF"/>
          </w:tcPr>
          <w:p w:rsidR="002D60AB" w:rsidRDefault="002D60AB">
            <w:pPr>
              <w:jc w:val="right"/>
              <w:rPr>
                <w:sz w:val="22"/>
                <w:szCs w:val="22"/>
                <w:lang w:val="en-GB"/>
              </w:rPr>
            </w:pPr>
            <w:r>
              <w:rPr>
                <w:sz w:val="22"/>
                <w:szCs w:val="22"/>
                <w:lang w:val="en-GB"/>
              </w:rPr>
              <w:t>2,826,000</w:t>
            </w:r>
          </w:p>
        </w:tc>
        <w:tc>
          <w:tcPr>
            <w:tcW w:w="390" w:type="pct"/>
            <w:shd w:val="clear" w:color="auto" w:fill="FFFFFF"/>
          </w:tcPr>
          <w:p w:rsidR="002D60AB" w:rsidRDefault="00814B0A">
            <w:pPr>
              <w:jc w:val="right"/>
              <w:rPr>
                <w:sz w:val="22"/>
                <w:szCs w:val="22"/>
                <w:lang w:val="en-GB"/>
              </w:rPr>
            </w:pPr>
            <w:r>
              <w:rPr>
                <w:noProof/>
                <w:sz w:val="22"/>
                <w:szCs w:val="22"/>
              </w:rPr>
              <w:t>13,753</w:t>
            </w:r>
          </w:p>
        </w:tc>
      </w:tr>
      <w:tr w:rsidR="002D60AB" w:rsidTr="002D60AB">
        <w:trPr>
          <w:jc w:val="center"/>
        </w:trPr>
        <w:tc>
          <w:tcPr>
            <w:tcW w:w="2664" w:type="pct"/>
            <w:shd w:val="clear" w:color="auto" w:fill="FFFFFF"/>
          </w:tcPr>
          <w:p w:rsidR="002D60AB" w:rsidRDefault="002D60AB">
            <w:pPr>
              <w:rPr>
                <w:sz w:val="22"/>
                <w:szCs w:val="22"/>
                <w:lang w:val="en-GB"/>
              </w:rPr>
            </w:pPr>
            <w:r>
              <w:rPr>
                <w:sz w:val="22"/>
                <w:szCs w:val="22"/>
                <w:lang w:val="en-GB"/>
              </w:rPr>
              <w:t>LD-3</w:t>
            </w:r>
          </w:p>
        </w:tc>
        <w:tc>
          <w:tcPr>
            <w:tcW w:w="540" w:type="pct"/>
            <w:shd w:val="clear" w:color="auto" w:fill="FFFFFF"/>
          </w:tcPr>
          <w:p w:rsidR="002D60AB" w:rsidRDefault="002D60AB">
            <w:pPr>
              <w:jc w:val="right"/>
              <w:rPr>
                <w:sz w:val="22"/>
                <w:szCs w:val="22"/>
                <w:lang w:val="en-GB"/>
              </w:rPr>
            </w:pPr>
            <w:r>
              <w:rPr>
                <w:sz w:val="22"/>
                <w:szCs w:val="22"/>
                <w:lang w:val="en-GB"/>
              </w:rPr>
              <w:t>GEFTF</w:t>
            </w:r>
          </w:p>
        </w:tc>
        <w:tc>
          <w:tcPr>
            <w:tcW w:w="703" w:type="pct"/>
            <w:gridSpan w:val="2"/>
            <w:shd w:val="clear" w:color="auto" w:fill="FFFFFF"/>
          </w:tcPr>
          <w:p w:rsidR="002D60AB" w:rsidRDefault="00D139A3">
            <w:pPr>
              <w:jc w:val="right"/>
              <w:rPr>
                <w:sz w:val="22"/>
                <w:szCs w:val="22"/>
                <w:lang w:val="en-GB"/>
              </w:rPr>
            </w:pPr>
            <w:r>
              <w:rPr>
                <w:noProof/>
                <w:sz w:val="22"/>
                <w:szCs w:val="22"/>
              </w:rPr>
              <w:t>228,749</w:t>
            </w:r>
          </w:p>
        </w:tc>
        <w:tc>
          <w:tcPr>
            <w:tcW w:w="703" w:type="pct"/>
            <w:shd w:val="clear" w:color="auto" w:fill="FFFFFF"/>
          </w:tcPr>
          <w:p w:rsidR="002D60AB" w:rsidRDefault="002D60AB">
            <w:pPr>
              <w:jc w:val="right"/>
              <w:rPr>
                <w:sz w:val="22"/>
                <w:szCs w:val="22"/>
                <w:lang w:val="en-GB"/>
              </w:rPr>
            </w:pPr>
            <w:r>
              <w:rPr>
                <w:sz w:val="22"/>
                <w:szCs w:val="22"/>
                <w:lang w:val="en-GB"/>
              </w:rPr>
              <w:t>2,355,000</w:t>
            </w:r>
          </w:p>
        </w:tc>
        <w:tc>
          <w:tcPr>
            <w:tcW w:w="390" w:type="pct"/>
            <w:shd w:val="clear" w:color="auto" w:fill="FFFFFF"/>
          </w:tcPr>
          <w:p w:rsidR="002D60AB" w:rsidRDefault="00D139A3">
            <w:pPr>
              <w:jc w:val="right"/>
              <w:rPr>
                <w:sz w:val="22"/>
                <w:szCs w:val="22"/>
                <w:lang w:val="en-GB"/>
              </w:rPr>
            </w:pPr>
            <w:r w:rsidRPr="002442EA">
              <w:rPr>
                <w:noProof/>
                <w:sz w:val="22"/>
                <w:szCs w:val="22"/>
              </w:rPr>
              <w:t>11,437</w:t>
            </w:r>
          </w:p>
        </w:tc>
      </w:tr>
      <w:tr w:rsidR="002D60AB" w:rsidTr="002D60AB">
        <w:trPr>
          <w:jc w:val="center"/>
        </w:trPr>
        <w:tc>
          <w:tcPr>
            <w:tcW w:w="2664" w:type="pct"/>
            <w:shd w:val="clear" w:color="auto" w:fill="FFFFFF"/>
          </w:tcPr>
          <w:p w:rsidR="002D60AB" w:rsidRDefault="002D60AB">
            <w:pPr>
              <w:rPr>
                <w:sz w:val="22"/>
                <w:szCs w:val="22"/>
                <w:lang w:val="en-GB"/>
              </w:rPr>
            </w:pPr>
          </w:p>
        </w:tc>
        <w:tc>
          <w:tcPr>
            <w:tcW w:w="540" w:type="pct"/>
            <w:shd w:val="clear" w:color="auto" w:fill="FFFFFF"/>
          </w:tcPr>
          <w:p w:rsidR="002D60AB" w:rsidRDefault="002D60AB">
            <w:pPr>
              <w:jc w:val="right"/>
              <w:rPr>
                <w:sz w:val="22"/>
                <w:szCs w:val="22"/>
                <w:lang w:val="en-GB"/>
              </w:rPr>
            </w:pPr>
          </w:p>
        </w:tc>
        <w:tc>
          <w:tcPr>
            <w:tcW w:w="703" w:type="pct"/>
            <w:gridSpan w:val="2"/>
            <w:shd w:val="clear" w:color="auto" w:fill="FFFFFF"/>
          </w:tcPr>
          <w:p w:rsidR="002D60AB" w:rsidRDefault="002D60AB">
            <w:pPr>
              <w:jc w:val="right"/>
              <w:rPr>
                <w:sz w:val="22"/>
                <w:szCs w:val="22"/>
                <w:lang w:val="en-GB"/>
              </w:rPr>
            </w:pPr>
          </w:p>
        </w:tc>
        <w:tc>
          <w:tcPr>
            <w:tcW w:w="703" w:type="pct"/>
            <w:shd w:val="clear" w:color="auto" w:fill="FFFFFF"/>
          </w:tcPr>
          <w:p w:rsidR="002D60AB" w:rsidRDefault="002D60AB">
            <w:pPr>
              <w:jc w:val="right"/>
              <w:rPr>
                <w:sz w:val="22"/>
                <w:szCs w:val="22"/>
                <w:lang w:val="en-GB"/>
              </w:rPr>
            </w:pPr>
          </w:p>
        </w:tc>
        <w:tc>
          <w:tcPr>
            <w:tcW w:w="390" w:type="pct"/>
            <w:shd w:val="clear" w:color="auto" w:fill="FFFFFF"/>
          </w:tcPr>
          <w:p w:rsidR="002D60AB" w:rsidRDefault="002D60AB">
            <w:pPr>
              <w:jc w:val="right"/>
              <w:rPr>
                <w:sz w:val="22"/>
                <w:szCs w:val="22"/>
                <w:lang w:val="en-GB"/>
              </w:rPr>
            </w:pPr>
          </w:p>
        </w:tc>
      </w:tr>
      <w:tr w:rsidR="002D60AB" w:rsidTr="002D60AB">
        <w:trPr>
          <w:jc w:val="center"/>
        </w:trPr>
        <w:tc>
          <w:tcPr>
            <w:tcW w:w="2664" w:type="pct"/>
            <w:tcBorders>
              <w:top w:val="double" w:sz="4" w:space="0" w:color="auto"/>
              <w:bottom w:val="double" w:sz="4" w:space="0" w:color="auto"/>
            </w:tcBorders>
            <w:shd w:val="clear" w:color="auto" w:fill="FFFFFF"/>
          </w:tcPr>
          <w:p w:rsidR="002D60AB" w:rsidRDefault="002D60AB">
            <w:pPr>
              <w:jc w:val="right"/>
              <w:rPr>
                <w:b/>
                <w:sz w:val="22"/>
                <w:szCs w:val="22"/>
                <w:lang w:val="en-GB"/>
              </w:rPr>
            </w:pPr>
            <w:r>
              <w:rPr>
                <w:b/>
                <w:sz w:val="22"/>
                <w:szCs w:val="22"/>
                <w:lang w:val="en-GB"/>
              </w:rPr>
              <w:t>Total project costs</w:t>
            </w:r>
          </w:p>
        </w:tc>
        <w:tc>
          <w:tcPr>
            <w:tcW w:w="540" w:type="pct"/>
            <w:tcBorders>
              <w:top w:val="double" w:sz="4" w:space="0" w:color="auto"/>
              <w:bottom w:val="double" w:sz="4" w:space="0" w:color="auto"/>
            </w:tcBorders>
            <w:shd w:val="clear" w:color="auto" w:fill="FFFFFF"/>
          </w:tcPr>
          <w:p w:rsidR="002D60AB" w:rsidRDefault="002D60AB">
            <w:pPr>
              <w:jc w:val="right"/>
              <w:rPr>
                <w:sz w:val="22"/>
                <w:szCs w:val="22"/>
                <w:lang w:val="en-GB"/>
              </w:rPr>
            </w:pPr>
          </w:p>
        </w:tc>
        <w:tc>
          <w:tcPr>
            <w:tcW w:w="698" w:type="pct"/>
            <w:tcBorders>
              <w:top w:val="double" w:sz="4" w:space="0" w:color="auto"/>
              <w:bottom w:val="double" w:sz="4" w:space="0" w:color="auto"/>
            </w:tcBorders>
            <w:shd w:val="clear" w:color="auto" w:fill="FFFFFF"/>
          </w:tcPr>
          <w:p w:rsidR="002D60AB" w:rsidRDefault="002D60AB">
            <w:pPr>
              <w:jc w:val="right"/>
              <w:rPr>
                <w:sz w:val="22"/>
                <w:szCs w:val="22"/>
                <w:lang w:val="en-GB"/>
              </w:rPr>
            </w:pPr>
            <w:r>
              <w:rPr>
                <w:sz w:val="22"/>
                <w:szCs w:val="22"/>
                <w:lang w:val="en-GB"/>
              </w:rPr>
              <w:t>771,918</w:t>
            </w:r>
          </w:p>
        </w:tc>
        <w:tc>
          <w:tcPr>
            <w:tcW w:w="708" w:type="pct"/>
            <w:gridSpan w:val="2"/>
            <w:tcBorders>
              <w:top w:val="double" w:sz="4" w:space="0" w:color="auto"/>
              <w:bottom w:val="double" w:sz="4" w:space="0" w:color="auto"/>
            </w:tcBorders>
            <w:shd w:val="clear" w:color="auto" w:fill="FFFFFF"/>
          </w:tcPr>
          <w:p w:rsidR="002D60AB" w:rsidRDefault="002D60AB">
            <w:pPr>
              <w:jc w:val="right"/>
              <w:rPr>
                <w:sz w:val="22"/>
                <w:szCs w:val="22"/>
                <w:lang w:val="en-GB"/>
              </w:rPr>
            </w:pPr>
            <w:r>
              <w:rPr>
                <w:sz w:val="22"/>
                <w:szCs w:val="22"/>
                <w:lang w:val="en-GB"/>
              </w:rPr>
              <w:t>7,850,000</w:t>
            </w:r>
          </w:p>
        </w:tc>
        <w:tc>
          <w:tcPr>
            <w:tcW w:w="390" w:type="pct"/>
            <w:tcBorders>
              <w:top w:val="double" w:sz="4" w:space="0" w:color="auto"/>
              <w:bottom w:val="double" w:sz="4" w:space="0" w:color="auto"/>
            </w:tcBorders>
            <w:shd w:val="clear" w:color="auto" w:fill="FFFFFF"/>
          </w:tcPr>
          <w:p w:rsidR="002D60AB" w:rsidRDefault="002D60AB">
            <w:pPr>
              <w:jc w:val="right"/>
              <w:rPr>
                <w:sz w:val="22"/>
                <w:szCs w:val="22"/>
                <w:lang w:val="en-GB"/>
              </w:rPr>
            </w:pPr>
            <w:r w:rsidRPr="002D60AB">
              <w:rPr>
                <w:sz w:val="22"/>
                <w:szCs w:val="22"/>
                <w:lang w:val="en-GB"/>
              </w:rPr>
              <w:t>38,596</w:t>
            </w:r>
          </w:p>
        </w:tc>
      </w:tr>
    </w:tbl>
    <w:p w:rsidR="00B5215F" w:rsidRDefault="00B5215F">
      <w:pPr>
        <w:pStyle w:val="Footer"/>
        <w:tabs>
          <w:tab w:val="clear" w:pos="4320"/>
          <w:tab w:val="clear" w:pos="8640"/>
        </w:tabs>
        <w:spacing w:after="80"/>
        <w:rPr>
          <w:b/>
          <w:smallCaps/>
          <w:sz w:val="22"/>
          <w:szCs w:val="22"/>
          <w:lang w:val="en-GB"/>
        </w:rPr>
      </w:pPr>
    </w:p>
    <w:p w:rsidR="00B5215F" w:rsidRDefault="00B5215F">
      <w:pPr>
        <w:pStyle w:val="Footer"/>
        <w:numPr>
          <w:ilvl w:val="0"/>
          <w:numId w:val="1"/>
        </w:numPr>
        <w:tabs>
          <w:tab w:val="clear" w:pos="4320"/>
          <w:tab w:val="clear" w:pos="8640"/>
        </w:tabs>
        <w:spacing w:after="80"/>
        <w:rPr>
          <w:b/>
          <w:smallCaps/>
          <w:sz w:val="22"/>
          <w:szCs w:val="22"/>
          <w:lang w:val="en-GB"/>
        </w:rPr>
      </w:pPr>
      <w:r>
        <w:rPr>
          <w:b/>
          <w:smallCaps/>
          <w:sz w:val="22"/>
          <w:szCs w:val="22"/>
          <w:lang w:val="en-GB"/>
        </w:rPr>
        <w:t xml:space="preserve">Project framework </w:t>
      </w:r>
    </w:p>
    <w:tbl>
      <w:tblPr>
        <w:tblW w:w="9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6"/>
        <w:gridCol w:w="839"/>
        <w:gridCol w:w="2279"/>
        <w:gridCol w:w="2153"/>
        <w:gridCol w:w="6"/>
        <w:gridCol w:w="780"/>
        <w:gridCol w:w="1032"/>
        <w:gridCol w:w="1133"/>
      </w:tblGrid>
      <w:tr w:rsidR="00B5215F">
        <w:tc>
          <w:tcPr>
            <w:tcW w:w="9888" w:type="dxa"/>
            <w:gridSpan w:val="8"/>
          </w:tcPr>
          <w:p w:rsidR="00B5215F" w:rsidRDefault="00B5215F">
            <w:pPr>
              <w:pStyle w:val="Footer"/>
              <w:tabs>
                <w:tab w:val="clear" w:pos="4320"/>
                <w:tab w:val="clear" w:pos="8640"/>
              </w:tabs>
              <w:spacing w:after="80"/>
              <w:rPr>
                <w:bCs/>
                <w:iCs/>
                <w:color w:val="000000"/>
                <w:sz w:val="22"/>
                <w:szCs w:val="22"/>
                <w:lang w:val="en-GB"/>
              </w:rPr>
            </w:pPr>
            <w:r>
              <w:rPr>
                <w:b/>
                <w:sz w:val="22"/>
                <w:szCs w:val="22"/>
                <w:lang w:val="en-GB"/>
              </w:rPr>
              <w:t xml:space="preserve">Project Objective: </w:t>
            </w:r>
            <w:r>
              <w:rPr>
                <w:noProof/>
                <w:sz w:val="22"/>
                <w:szCs w:val="22"/>
              </w:rPr>
              <w:t>To strengthen approaches that promotes biodiversity conservation and mitigate land degradation in globally important oases ecosystems by demonstrating adaptive management of agricultural heritage.</w:t>
            </w:r>
          </w:p>
        </w:tc>
      </w:tr>
      <w:tr w:rsidR="00B5215F">
        <w:tblPrEx>
          <w:shd w:val="clear" w:color="auto" w:fill="FFFFFF"/>
        </w:tblPrEx>
        <w:trPr>
          <w:trHeight w:val="845"/>
        </w:trPr>
        <w:tc>
          <w:tcPr>
            <w:tcW w:w="1666" w:type="dxa"/>
            <w:shd w:val="clear" w:color="auto" w:fill="FFFFFF"/>
            <w:vAlign w:val="center"/>
          </w:tcPr>
          <w:p w:rsidR="00B5215F" w:rsidRDefault="00B5215F">
            <w:pPr>
              <w:jc w:val="center"/>
              <w:rPr>
                <w:bCs/>
                <w:iCs/>
                <w:color w:val="000000"/>
                <w:sz w:val="22"/>
                <w:szCs w:val="22"/>
                <w:lang w:val="en-GB"/>
              </w:rPr>
            </w:pPr>
            <w:r>
              <w:rPr>
                <w:b/>
                <w:sz w:val="22"/>
                <w:szCs w:val="22"/>
                <w:lang w:val="en-GB"/>
              </w:rPr>
              <w:t>Project Component</w:t>
            </w:r>
          </w:p>
        </w:tc>
        <w:tc>
          <w:tcPr>
            <w:tcW w:w="839" w:type="dxa"/>
            <w:shd w:val="clear" w:color="auto" w:fill="FFFFFF"/>
          </w:tcPr>
          <w:p w:rsidR="00B5215F" w:rsidRDefault="00B5215F">
            <w:pPr>
              <w:jc w:val="center"/>
              <w:rPr>
                <w:bCs/>
                <w:iCs/>
                <w:color w:val="000000"/>
                <w:sz w:val="22"/>
                <w:szCs w:val="22"/>
                <w:lang w:val="en-GB"/>
              </w:rPr>
            </w:pPr>
            <w:r>
              <w:rPr>
                <w:b/>
                <w:sz w:val="22"/>
                <w:szCs w:val="22"/>
                <w:lang w:val="en-GB"/>
              </w:rPr>
              <w:t>Grant Type</w:t>
            </w:r>
            <w:r>
              <w:rPr>
                <w:rStyle w:val="FootnoteReference"/>
                <w:b/>
                <w:sz w:val="22"/>
                <w:szCs w:val="22"/>
                <w:lang w:val="en-GB"/>
              </w:rPr>
              <w:footnoteReference w:id="3"/>
            </w:r>
            <w:r>
              <w:rPr>
                <w:b/>
                <w:sz w:val="22"/>
                <w:szCs w:val="22"/>
                <w:lang w:val="en-GB"/>
              </w:rPr>
              <w:br/>
            </w:r>
          </w:p>
        </w:tc>
        <w:tc>
          <w:tcPr>
            <w:tcW w:w="2279" w:type="dxa"/>
            <w:shd w:val="clear" w:color="auto" w:fill="FFFFFF"/>
          </w:tcPr>
          <w:p w:rsidR="00B5215F" w:rsidRDefault="00B5215F">
            <w:pPr>
              <w:pStyle w:val="Heading3"/>
              <w:ind w:left="72"/>
              <w:jc w:val="center"/>
              <w:rPr>
                <w:b w:val="0"/>
                <w:bCs w:val="0"/>
                <w:iCs/>
                <w:color w:val="000000"/>
                <w:sz w:val="22"/>
                <w:szCs w:val="22"/>
                <w:lang w:val="en-GB"/>
              </w:rPr>
            </w:pPr>
          </w:p>
          <w:p w:rsidR="00B5215F" w:rsidRDefault="00B5215F">
            <w:pPr>
              <w:jc w:val="center"/>
              <w:rPr>
                <w:b/>
                <w:sz w:val="22"/>
                <w:szCs w:val="22"/>
                <w:lang w:val="en-GB"/>
              </w:rPr>
            </w:pPr>
            <w:r>
              <w:rPr>
                <w:b/>
                <w:sz w:val="22"/>
                <w:szCs w:val="22"/>
                <w:lang w:val="en-GB"/>
              </w:rPr>
              <w:t>Expected Outcomes</w:t>
            </w:r>
          </w:p>
        </w:tc>
        <w:tc>
          <w:tcPr>
            <w:tcW w:w="2159" w:type="dxa"/>
            <w:gridSpan w:val="2"/>
            <w:shd w:val="clear" w:color="auto" w:fill="FFFFFF"/>
          </w:tcPr>
          <w:p w:rsidR="00B5215F" w:rsidRDefault="00B5215F">
            <w:pPr>
              <w:pStyle w:val="Heading3"/>
              <w:jc w:val="center"/>
              <w:rPr>
                <w:bCs w:val="0"/>
                <w:iCs/>
                <w:color w:val="000000"/>
                <w:sz w:val="22"/>
                <w:szCs w:val="22"/>
                <w:lang w:val="en-GB"/>
              </w:rPr>
            </w:pPr>
            <w:r>
              <w:rPr>
                <w:bCs w:val="0"/>
                <w:iCs/>
                <w:color w:val="000000"/>
                <w:sz w:val="22"/>
                <w:szCs w:val="22"/>
                <w:lang w:val="en-GB"/>
              </w:rPr>
              <w:t>Expected Outputs</w:t>
            </w:r>
          </w:p>
        </w:tc>
        <w:tc>
          <w:tcPr>
            <w:tcW w:w="780" w:type="dxa"/>
            <w:shd w:val="clear" w:color="auto" w:fill="FFFFFF"/>
          </w:tcPr>
          <w:p w:rsidR="00B5215F" w:rsidRDefault="00B5215F">
            <w:pPr>
              <w:pStyle w:val="Heading3"/>
              <w:jc w:val="center"/>
              <w:rPr>
                <w:bCs w:val="0"/>
                <w:iCs/>
                <w:color w:val="000000"/>
                <w:sz w:val="22"/>
                <w:szCs w:val="22"/>
                <w:lang w:val="en-GB"/>
              </w:rPr>
            </w:pPr>
            <w:r>
              <w:rPr>
                <w:bCs w:val="0"/>
                <w:iCs/>
                <w:color w:val="000000"/>
                <w:sz w:val="22"/>
                <w:szCs w:val="22"/>
                <w:lang w:val="en-GB"/>
              </w:rPr>
              <w:t>Trust Fund</w:t>
            </w:r>
          </w:p>
        </w:tc>
        <w:tc>
          <w:tcPr>
            <w:tcW w:w="1032" w:type="dxa"/>
            <w:shd w:val="clear" w:color="auto" w:fill="FFFFFF"/>
          </w:tcPr>
          <w:p w:rsidR="00B5215F" w:rsidRDefault="00B5215F">
            <w:pPr>
              <w:pStyle w:val="Heading3"/>
              <w:jc w:val="center"/>
              <w:rPr>
                <w:bCs w:val="0"/>
                <w:iCs/>
                <w:color w:val="000000"/>
                <w:sz w:val="22"/>
                <w:szCs w:val="22"/>
                <w:lang w:val="en-GB"/>
              </w:rPr>
            </w:pPr>
            <w:r>
              <w:rPr>
                <w:bCs w:val="0"/>
                <w:iCs/>
                <w:color w:val="000000"/>
                <w:sz w:val="22"/>
                <w:szCs w:val="22"/>
                <w:lang w:val="en-GB"/>
              </w:rPr>
              <w:t>Indicative Grant Amount ($)</w:t>
            </w:r>
          </w:p>
        </w:tc>
        <w:tc>
          <w:tcPr>
            <w:tcW w:w="1133" w:type="dxa"/>
            <w:shd w:val="clear" w:color="auto" w:fill="FFFFFF"/>
          </w:tcPr>
          <w:p w:rsidR="00B5215F" w:rsidRDefault="00B5215F">
            <w:pPr>
              <w:jc w:val="center"/>
              <w:rPr>
                <w:b/>
                <w:bCs/>
                <w:sz w:val="22"/>
                <w:szCs w:val="22"/>
                <w:lang w:val="en-GB"/>
              </w:rPr>
            </w:pPr>
            <w:r>
              <w:rPr>
                <w:b/>
                <w:iCs/>
                <w:color w:val="000000"/>
                <w:sz w:val="22"/>
                <w:szCs w:val="22"/>
                <w:lang w:val="en-GB"/>
              </w:rPr>
              <w:t>Indicative Co-financing</w:t>
            </w:r>
          </w:p>
          <w:p w:rsidR="00B5215F" w:rsidRDefault="00B5215F">
            <w:pPr>
              <w:pStyle w:val="Heading3"/>
              <w:jc w:val="center"/>
              <w:rPr>
                <w:b w:val="0"/>
                <w:bCs w:val="0"/>
                <w:sz w:val="22"/>
                <w:szCs w:val="22"/>
                <w:lang w:val="en-GB"/>
              </w:rPr>
            </w:pPr>
            <w:r>
              <w:rPr>
                <w:bCs w:val="0"/>
                <w:iCs/>
                <w:color w:val="000000"/>
                <w:sz w:val="22"/>
                <w:szCs w:val="22"/>
                <w:lang w:val="en-GB"/>
              </w:rPr>
              <w:t>($)</w:t>
            </w:r>
          </w:p>
        </w:tc>
      </w:tr>
      <w:tr w:rsidR="00B5215F">
        <w:tblPrEx>
          <w:shd w:val="clear" w:color="auto" w:fill="FFFFFF"/>
        </w:tblPrEx>
        <w:tc>
          <w:tcPr>
            <w:tcW w:w="1666" w:type="dxa"/>
            <w:shd w:val="clear" w:color="auto" w:fill="FFFFFF"/>
          </w:tcPr>
          <w:p w:rsidR="00B5215F" w:rsidRDefault="00B5215F">
            <w:pPr>
              <w:rPr>
                <w:sz w:val="22"/>
                <w:szCs w:val="22"/>
                <w:lang w:val="en-GB"/>
              </w:rPr>
            </w:pPr>
            <w:r>
              <w:rPr>
                <w:noProof/>
                <w:sz w:val="22"/>
                <w:szCs w:val="22"/>
              </w:rPr>
              <w:t>1. Creating the enabling environment to maintain the flow of agro-</w:t>
            </w:r>
            <w:r>
              <w:rPr>
                <w:noProof/>
                <w:sz w:val="22"/>
                <w:szCs w:val="22"/>
              </w:rPr>
              <w:lastRenderedPageBreak/>
              <w:t xml:space="preserve">ecosystems services in Oases systems, sustaining  local communities’ livelihoods </w:t>
            </w:r>
          </w:p>
        </w:tc>
        <w:tc>
          <w:tcPr>
            <w:tcW w:w="839" w:type="dxa"/>
            <w:shd w:val="clear" w:color="auto" w:fill="FFFFFF"/>
          </w:tcPr>
          <w:p w:rsidR="00B5215F" w:rsidRDefault="00B5215F">
            <w:pPr>
              <w:rPr>
                <w:sz w:val="22"/>
                <w:szCs w:val="22"/>
                <w:lang w:val="en-GB"/>
              </w:rPr>
            </w:pPr>
            <w:r>
              <w:rPr>
                <w:sz w:val="22"/>
                <w:szCs w:val="22"/>
                <w:lang w:val="en-GB"/>
              </w:rPr>
              <w:lastRenderedPageBreak/>
              <w:t>TA</w:t>
            </w:r>
          </w:p>
        </w:tc>
        <w:tc>
          <w:tcPr>
            <w:tcW w:w="2279" w:type="dxa"/>
            <w:shd w:val="clear" w:color="auto" w:fill="FFFFFF"/>
          </w:tcPr>
          <w:p w:rsidR="00B5215F" w:rsidRDefault="00B5215F">
            <w:pPr>
              <w:rPr>
                <w:noProof/>
                <w:color w:val="000000"/>
                <w:sz w:val="22"/>
                <w:szCs w:val="22"/>
              </w:rPr>
            </w:pPr>
            <w:r>
              <w:rPr>
                <w:noProof/>
                <w:color w:val="000000"/>
                <w:sz w:val="22"/>
                <w:szCs w:val="22"/>
              </w:rPr>
              <w:t xml:space="preserve">Outcome 1.1 The enabling environment within the agricultural sector has been enhanced through </w:t>
            </w:r>
            <w:r>
              <w:rPr>
                <w:noProof/>
                <w:color w:val="000000"/>
                <w:sz w:val="22"/>
                <w:szCs w:val="22"/>
              </w:rPr>
              <w:lastRenderedPageBreak/>
              <w:t>targeting national policy and regulatory frameworks to support conservation of agro-biodiversity and sustainable use of land and water resources in the Oases Systems, in line with the principles of the CBD and National Charter for Regional Development</w:t>
            </w:r>
          </w:p>
          <w:p w:rsidR="00B5215F" w:rsidRDefault="00B5215F">
            <w:pPr>
              <w:rPr>
                <w:noProof/>
                <w:color w:val="000000"/>
                <w:sz w:val="22"/>
                <w:szCs w:val="22"/>
              </w:rPr>
            </w:pPr>
          </w:p>
          <w:p w:rsidR="00B5215F" w:rsidRDefault="00B5215F">
            <w:pPr>
              <w:rPr>
                <w:i/>
                <w:noProof/>
                <w:color w:val="000000"/>
                <w:sz w:val="22"/>
                <w:szCs w:val="22"/>
              </w:rPr>
            </w:pPr>
            <w:r>
              <w:rPr>
                <w:i/>
                <w:noProof/>
                <w:color w:val="000000"/>
                <w:sz w:val="22"/>
                <w:szCs w:val="22"/>
              </w:rPr>
              <w:t xml:space="preserve">Indicator:Score of agricultural policy/framework enhancement, measured by the GEF LD tracking tool (Baseline assessment will be  made during project design and planning phase)     </w:t>
            </w:r>
          </w:p>
          <w:p w:rsidR="00B5215F" w:rsidRDefault="00B5215F">
            <w:pPr>
              <w:rPr>
                <w:color w:val="000000"/>
                <w:sz w:val="22"/>
                <w:szCs w:val="22"/>
              </w:rPr>
            </w:pPr>
          </w:p>
        </w:tc>
        <w:tc>
          <w:tcPr>
            <w:tcW w:w="2159" w:type="dxa"/>
            <w:gridSpan w:val="2"/>
            <w:shd w:val="clear" w:color="auto" w:fill="FFFFFF"/>
          </w:tcPr>
          <w:p w:rsidR="00B5215F" w:rsidRDefault="00B5215F">
            <w:pPr>
              <w:rPr>
                <w:noProof/>
                <w:sz w:val="22"/>
                <w:szCs w:val="22"/>
              </w:rPr>
            </w:pPr>
            <w:r>
              <w:rPr>
                <w:noProof/>
                <w:sz w:val="22"/>
                <w:szCs w:val="22"/>
              </w:rPr>
              <w:lastRenderedPageBreak/>
              <w:t>Output 1.1.1. One national policy package is developped to support the 3</w:t>
            </w:r>
            <w:r>
              <w:rPr>
                <w:rStyle w:val="FootnoteReference"/>
                <w:noProof/>
                <w:sz w:val="22"/>
                <w:szCs w:val="22"/>
              </w:rPr>
              <w:footnoteReference w:id="4"/>
            </w:r>
            <w:r>
              <w:rPr>
                <w:noProof/>
                <w:sz w:val="22"/>
                <w:szCs w:val="22"/>
              </w:rPr>
              <w:t xml:space="preserve"> </w:t>
            </w:r>
            <w:r>
              <w:rPr>
                <w:noProof/>
                <w:sz w:val="22"/>
                <w:szCs w:val="22"/>
              </w:rPr>
              <w:lastRenderedPageBreak/>
              <w:t xml:space="preserve">national ongoing programmes for sustainable land and water management, and sustainable use of agro-biodiversity in productive landscapes located </w:t>
            </w:r>
            <w:r w:rsidR="00385CE9">
              <w:rPr>
                <w:noProof/>
                <w:sz w:val="22"/>
                <w:szCs w:val="22"/>
              </w:rPr>
              <w:t xml:space="preserve">  </w:t>
            </w:r>
            <w:r w:rsidR="00385CE9" w:rsidRPr="001C6FE8">
              <w:rPr>
                <w:noProof/>
                <w:sz w:val="22"/>
                <w:szCs w:val="22"/>
              </w:rPr>
              <w:t>in the mountains, valleys and arid areas in oas</w:t>
            </w:r>
            <w:r w:rsidR="00F97442" w:rsidRPr="001C6FE8">
              <w:rPr>
                <w:noProof/>
                <w:sz w:val="22"/>
                <w:szCs w:val="22"/>
              </w:rPr>
              <w:t>e</w:t>
            </w:r>
            <w:r w:rsidR="00385CE9" w:rsidRPr="001C6FE8">
              <w:rPr>
                <w:noProof/>
                <w:sz w:val="22"/>
                <w:szCs w:val="22"/>
              </w:rPr>
              <w:t xml:space="preserve">s systems </w:t>
            </w:r>
            <w:r w:rsidRPr="001C6FE8">
              <w:rPr>
                <w:noProof/>
                <w:sz w:val="22"/>
                <w:szCs w:val="22"/>
              </w:rPr>
              <w:t>.</w:t>
            </w:r>
            <w:r>
              <w:rPr>
                <w:noProof/>
                <w:sz w:val="22"/>
                <w:szCs w:val="22"/>
              </w:rPr>
              <w:t xml:space="preserve"> </w:t>
            </w:r>
          </w:p>
        </w:tc>
        <w:tc>
          <w:tcPr>
            <w:tcW w:w="780" w:type="dxa"/>
            <w:shd w:val="clear" w:color="auto" w:fill="FFFFFF"/>
          </w:tcPr>
          <w:p w:rsidR="00B5215F" w:rsidRDefault="00B5215F">
            <w:pPr>
              <w:rPr>
                <w:sz w:val="22"/>
                <w:szCs w:val="22"/>
                <w:lang w:val="en-GB"/>
              </w:rPr>
            </w:pPr>
            <w:r>
              <w:rPr>
                <w:sz w:val="22"/>
                <w:szCs w:val="22"/>
                <w:lang w:val="en-GB"/>
              </w:rPr>
              <w:lastRenderedPageBreak/>
              <w:t>GEFTF</w:t>
            </w:r>
          </w:p>
        </w:tc>
        <w:tc>
          <w:tcPr>
            <w:tcW w:w="1032" w:type="dxa"/>
            <w:shd w:val="clear" w:color="auto" w:fill="FFFFFF"/>
          </w:tcPr>
          <w:p w:rsidR="00B5215F" w:rsidRDefault="00B5215F">
            <w:pPr>
              <w:jc w:val="right"/>
              <w:rPr>
                <w:sz w:val="22"/>
                <w:szCs w:val="22"/>
                <w:lang w:val="en-GB"/>
              </w:rPr>
            </w:pPr>
            <w:r>
              <w:rPr>
                <w:noProof/>
                <w:sz w:val="22"/>
                <w:szCs w:val="22"/>
              </w:rPr>
              <w:t>236,503</w:t>
            </w:r>
          </w:p>
        </w:tc>
        <w:tc>
          <w:tcPr>
            <w:tcW w:w="1133" w:type="dxa"/>
            <w:shd w:val="clear" w:color="auto" w:fill="FFFFFF"/>
          </w:tcPr>
          <w:p w:rsidR="00B5215F" w:rsidRDefault="00B5215F">
            <w:pPr>
              <w:jc w:val="right"/>
              <w:rPr>
                <w:sz w:val="22"/>
                <w:szCs w:val="22"/>
                <w:lang w:val="en-GB"/>
              </w:rPr>
            </w:pPr>
            <w:r>
              <w:rPr>
                <w:noProof/>
                <w:sz w:val="22"/>
                <w:szCs w:val="22"/>
              </w:rPr>
              <w:t>2,365,000</w:t>
            </w:r>
          </w:p>
        </w:tc>
      </w:tr>
      <w:tr w:rsidR="00B5215F">
        <w:tblPrEx>
          <w:shd w:val="clear" w:color="auto" w:fill="FFFFFF"/>
        </w:tblPrEx>
        <w:tc>
          <w:tcPr>
            <w:tcW w:w="1666" w:type="dxa"/>
            <w:shd w:val="clear" w:color="auto" w:fill="FFFFFF"/>
          </w:tcPr>
          <w:p w:rsidR="00B5215F" w:rsidRDefault="00B5215F">
            <w:pPr>
              <w:rPr>
                <w:sz w:val="22"/>
                <w:szCs w:val="22"/>
                <w:lang w:val="fr-FR"/>
              </w:rPr>
            </w:pPr>
            <w:r>
              <w:rPr>
                <w:noProof/>
                <w:sz w:val="22"/>
                <w:szCs w:val="22"/>
                <w:lang w:val="fr-FR"/>
              </w:rPr>
              <w:lastRenderedPageBreak/>
              <w:t xml:space="preserve">2. </w:t>
            </w:r>
            <w:r>
              <w:rPr>
                <w:sz w:val="22"/>
                <w:szCs w:val="22"/>
                <w:lang w:val="fr-FR"/>
              </w:rPr>
              <w:t>Reducing pressures on natural resources from competing land uses, to reverse land degradation trends in the Oases landscapes</w:t>
            </w:r>
          </w:p>
          <w:p w:rsidR="00B5215F" w:rsidRPr="001C6FE8" w:rsidRDefault="00B5215F">
            <w:pPr>
              <w:rPr>
                <w:sz w:val="22"/>
                <w:szCs w:val="22"/>
              </w:rPr>
            </w:pPr>
            <w:r w:rsidRPr="001C6FE8">
              <w:rPr>
                <w:sz w:val="22"/>
                <w:szCs w:val="22"/>
              </w:rPr>
              <w:t>through the application of good agricultural practices and support for traditional management of collective pastoralis</w:t>
            </w:r>
            <w:r w:rsidR="001C6FE8">
              <w:rPr>
                <w:sz w:val="22"/>
                <w:szCs w:val="22"/>
              </w:rPr>
              <w:t>m</w:t>
            </w:r>
          </w:p>
          <w:p w:rsidR="00B5215F" w:rsidRDefault="00B5215F">
            <w:pPr>
              <w:rPr>
                <w:sz w:val="22"/>
                <w:szCs w:val="22"/>
              </w:rPr>
            </w:pPr>
          </w:p>
          <w:p w:rsidR="00B5215F" w:rsidRDefault="00B5215F">
            <w:pPr>
              <w:rPr>
                <w:sz w:val="22"/>
                <w:szCs w:val="22"/>
              </w:rPr>
            </w:pPr>
            <w:r>
              <w:rPr>
                <w:sz w:val="22"/>
                <w:szCs w:val="22"/>
              </w:rPr>
              <w:t xml:space="preserve"> </w:t>
            </w:r>
          </w:p>
        </w:tc>
        <w:tc>
          <w:tcPr>
            <w:tcW w:w="839" w:type="dxa"/>
            <w:shd w:val="clear" w:color="auto" w:fill="FFFFFF"/>
          </w:tcPr>
          <w:p w:rsidR="00B5215F" w:rsidRDefault="00B5215F">
            <w:pPr>
              <w:rPr>
                <w:sz w:val="22"/>
                <w:szCs w:val="22"/>
                <w:lang w:val="en-GB"/>
              </w:rPr>
            </w:pPr>
            <w:r>
              <w:rPr>
                <w:sz w:val="22"/>
                <w:szCs w:val="22"/>
                <w:lang w:val="en-GB"/>
              </w:rPr>
              <w:t>TA</w:t>
            </w:r>
          </w:p>
        </w:tc>
        <w:tc>
          <w:tcPr>
            <w:tcW w:w="2279" w:type="dxa"/>
            <w:shd w:val="clear" w:color="auto" w:fill="FFFFFF"/>
          </w:tcPr>
          <w:p w:rsidR="00B5215F" w:rsidRDefault="00B5215F">
            <w:pPr>
              <w:rPr>
                <w:noProof/>
                <w:sz w:val="22"/>
                <w:szCs w:val="22"/>
              </w:rPr>
            </w:pPr>
            <w:r>
              <w:rPr>
                <w:noProof/>
                <w:sz w:val="22"/>
                <w:szCs w:val="22"/>
              </w:rPr>
              <w:t xml:space="preserve">Outcome 2.1 </w:t>
            </w:r>
          </w:p>
          <w:p w:rsidR="00B5215F" w:rsidRPr="001C6FE8" w:rsidRDefault="00B5215F">
            <w:pPr>
              <w:rPr>
                <w:sz w:val="22"/>
                <w:szCs w:val="22"/>
              </w:rPr>
            </w:pPr>
            <w:r w:rsidRPr="001C6FE8">
              <w:rPr>
                <w:sz w:val="22"/>
                <w:szCs w:val="22"/>
              </w:rPr>
              <w:t>Agricultural production is enhanced and allows alleviation of land degradation by feeding livestock</w:t>
            </w:r>
          </w:p>
          <w:p w:rsidR="00B5215F" w:rsidRPr="001C6FE8" w:rsidRDefault="00B5215F">
            <w:pPr>
              <w:rPr>
                <w:noProof/>
                <w:sz w:val="22"/>
                <w:szCs w:val="22"/>
              </w:rPr>
            </w:pPr>
            <w:r w:rsidRPr="001C6FE8">
              <w:rPr>
                <w:sz w:val="22"/>
                <w:szCs w:val="22"/>
              </w:rPr>
              <w:t>-traditional management of pastoralism</w:t>
            </w:r>
            <w:r w:rsidR="005F06DB" w:rsidRPr="001C6FE8">
              <w:rPr>
                <w:sz w:val="22"/>
                <w:szCs w:val="22"/>
              </w:rPr>
              <w:t xml:space="preserve"> </w:t>
            </w:r>
            <w:r w:rsidRPr="001C6FE8">
              <w:rPr>
                <w:sz w:val="22"/>
                <w:szCs w:val="22"/>
              </w:rPr>
              <w:t>allows to satisfy the needs of livestock and reduce the pressure on grazing areas ..</w:t>
            </w:r>
            <w:r w:rsidRPr="001C6FE8">
              <w:rPr>
                <w:rFonts w:ascii="Arial" w:hAnsi="Arial" w:cs="Arial"/>
              </w:rPr>
              <w:t xml:space="preserve"> </w:t>
            </w:r>
          </w:p>
          <w:p w:rsidR="00B5215F" w:rsidRPr="001C6FE8" w:rsidRDefault="00B5215F">
            <w:pPr>
              <w:rPr>
                <w:noProof/>
                <w:sz w:val="22"/>
                <w:szCs w:val="22"/>
              </w:rPr>
            </w:pPr>
          </w:p>
          <w:p w:rsidR="00B5215F" w:rsidRPr="001C6FE8" w:rsidRDefault="00B5215F">
            <w:pPr>
              <w:rPr>
                <w:noProof/>
                <w:sz w:val="22"/>
                <w:szCs w:val="22"/>
              </w:rPr>
            </w:pPr>
          </w:p>
          <w:p w:rsidR="00B5215F" w:rsidRPr="001C6FE8" w:rsidRDefault="00B5215F">
            <w:pPr>
              <w:rPr>
                <w:noProof/>
                <w:sz w:val="22"/>
                <w:szCs w:val="22"/>
              </w:rPr>
            </w:pPr>
          </w:p>
          <w:p w:rsidR="00B5215F" w:rsidRPr="001C6FE8" w:rsidRDefault="00B5215F">
            <w:pPr>
              <w:pStyle w:val="ListParagraph"/>
              <w:numPr>
                <w:ilvl w:val="0"/>
                <w:numId w:val="17"/>
              </w:numPr>
              <w:rPr>
                <w:noProof/>
                <w:sz w:val="22"/>
                <w:szCs w:val="22"/>
              </w:rPr>
            </w:pPr>
          </w:p>
          <w:p w:rsidR="00B5215F" w:rsidRPr="001C6FE8" w:rsidRDefault="00B5215F">
            <w:pPr>
              <w:rPr>
                <w:noProof/>
                <w:sz w:val="22"/>
                <w:szCs w:val="22"/>
              </w:rPr>
            </w:pPr>
          </w:p>
          <w:p w:rsidR="00B5215F" w:rsidRPr="001C6FE8" w:rsidRDefault="00B5215F">
            <w:pPr>
              <w:rPr>
                <w:i/>
                <w:noProof/>
                <w:sz w:val="22"/>
                <w:szCs w:val="22"/>
              </w:rPr>
            </w:pPr>
            <w:r w:rsidRPr="001C6FE8">
              <w:rPr>
                <w:i/>
                <w:noProof/>
                <w:sz w:val="22"/>
                <w:szCs w:val="22"/>
              </w:rPr>
              <w:t>Indicator</w:t>
            </w:r>
            <w:r w:rsidR="00564FB3">
              <w:rPr>
                <w:i/>
                <w:noProof/>
                <w:sz w:val="22"/>
                <w:szCs w:val="22"/>
              </w:rPr>
              <w:t>s</w:t>
            </w:r>
            <w:r w:rsidRPr="001C6FE8">
              <w:rPr>
                <w:rStyle w:val="FootnoteReference"/>
                <w:i/>
                <w:noProof/>
                <w:sz w:val="22"/>
                <w:szCs w:val="22"/>
              </w:rPr>
              <w:footnoteReference w:id="5"/>
            </w:r>
            <w:r w:rsidRPr="001C6FE8">
              <w:rPr>
                <w:i/>
                <w:noProof/>
                <w:sz w:val="22"/>
                <w:szCs w:val="22"/>
              </w:rPr>
              <w:t>:</w:t>
            </w:r>
          </w:p>
          <w:p w:rsidR="00B5215F" w:rsidRPr="001C6FE8" w:rsidRDefault="001C6FE8" w:rsidP="00C93B5C">
            <w:pPr>
              <w:rPr>
                <w:i/>
                <w:noProof/>
                <w:sz w:val="22"/>
                <w:szCs w:val="22"/>
              </w:rPr>
            </w:pPr>
            <w:r w:rsidRPr="00564FB3">
              <w:rPr>
                <w:i/>
                <w:noProof/>
                <w:sz w:val="22"/>
                <w:szCs w:val="22"/>
              </w:rPr>
              <w:t xml:space="preserve">Measures to reduce degradation, conserve and sustainably use </w:t>
            </w:r>
            <w:r w:rsidR="00E33F74" w:rsidRPr="00564FB3">
              <w:rPr>
                <w:i/>
                <w:noProof/>
                <w:sz w:val="22"/>
                <w:szCs w:val="22"/>
              </w:rPr>
              <w:t xml:space="preserve">of </w:t>
            </w:r>
            <w:r w:rsidRPr="00564FB3">
              <w:rPr>
                <w:i/>
                <w:noProof/>
                <w:sz w:val="22"/>
                <w:szCs w:val="22"/>
              </w:rPr>
              <w:t xml:space="preserve">350 ha </w:t>
            </w:r>
            <w:r w:rsidR="00E33F74" w:rsidRPr="00564FB3">
              <w:rPr>
                <w:i/>
                <w:noProof/>
                <w:sz w:val="22"/>
                <w:szCs w:val="22"/>
              </w:rPr>
              <w:t xml:space="preserve">of land </w:t>
            </w:r>
            <w:r w:rsidR="00C93B5C" w:rsidRPr="00564FB3">
              <w:rPr>
                <w:i/>
                <w:noProof/>
                <w:sz w:val="22"/>
                <w:szCs w:val="22"/>
              </w:rPr>
              <w:t>lead to improvement of soil fertilit</w:t>
            </w:r>
            <w:r w:rsidR="002F1FE7" w:rsidRPr="00564FB3">
              <w:rPr>
                <w:i/>
                <w:noProof/>
                <w:sz w:val="22"/>
                <w:szCs w:val="22"/>
              </w:rPr>
              <w:t>y,</w:t>
            </w:r>
            <w:r w:rsidR="00C93B5C" w:rsidRPr="00564FB3">
              <w:rPr>
                <w:i/>
                <w:noProof/>
                <w:sz w:val="22"/>
                <w:szCs w:val="22"/>
              </w:rPr>
              <w:t>resilience and an increase of productivity by 15%</w:t>
            </w:r>
          </w:p>
          <w:p w:rsidR="00B5215F" w:rsidRPr="001C6FE8" w:rsidRDefault="00B5215F">
            <w:pPr>
              <w:rPr>
                <w:noProof/>
                <w:sz w:val="22"/>
                <w:szCs w:val="22"/>
              </w:rPr>
            </w:pPr>
          </w:p>
          <w:p w:rsidR="00B460E8" w:rsidRPr="001C6FE8" w:rsidRDefault="0014550F" w:rsidP="00F97442">
            <w:pPr>
              <w:rPr>
                <w:i/>
                <w:noProof/>
                <w:sz w:val="22"/>
                <w:szCs w:val="22"/>
                <w:lang w:val="fr-FR"/>
              </w:rPr>
            </w:pPr>
            <w:r w:rsidRPr="001C6FE8">
              <w:rPr>
                <w:i/>
                <w:noProof/>
                <w:sz w:val="22"/>
                <w:szCs w:val="22"/>
                <w:lang w:val="fr-FR"/>
              </w:rPr>
              <w:t xml:space="preserve">At least 100 ha </w:t>
            </w:r>
            <w:r w:rsidR="00F97442" w:rsidRPr="001C6FE8">
              <w:rPr>
                <w:i/>
                <w:noProof/>
                <w:sz w:val="22"/>
                <w:szCs w:val="22"/>
                <w:lang w:val="fr-FR"/>
              </w:rPr>
              <w:t xml:space="preserve">are cultivated each year with </w:t>
            </w:r>
            <w:r w:rsidR="00C93B5C">
              <w:rPr>
                <w:i/>
                <w:noProof/>
                <w:sz w:val="22"/>
                <w:szCs w:val="22"/>
                <w:lang w:val="fr-FR"/>
              </w:rPr>
              <w:t>forage</w:t>
            </w:r>
            <w:r w:rsidR="00F97442" w:rsidRPr="001C6FE8">
              <w:rPr>
                <w:i/>
                <w:noProof/>
                <w:sz w:val="22"/>
                <w:szCs w:val="22"/>
                <w:lang w:val="fr-FR"/>
              </w:rPr>
              <w:t>crops</w:t>
            </w:r>
          </w:p>
          <w:p w:rsidR="00F97442" w:rsidRPr="001C6FE8" w:rsidRDefault="00F97442" w:rsidP="00F97442">
            <w:pPr>
              <w:rPr>
                <w:i/>
                <w:noProof/>
                <w:sz w:val="22"/>
                <w:szCs w:val="22"/>
                <w:lang w:val="fr-FR"/>
              </w:rPr>
            </w:pPr>
          </w:p>
          <w:p w:rsidR="00537BEB" w:rsidRPr="00537BEB" w:rsidRDefault="0014550F" w:rsidP="00E80F9F">
            <w:pPr>
              <w:rPr>
                <w:i/>
                <w:noProof/>
                <w:color w:val="000000"/>
                <w:sz w:val="22"/>
                <w:szCs w:val="22"/>
              </w:rPr>
            </w:pPr>
            <w:r w:rsidRPr="001C6FE8">
              <w:rPr>
                <w:i/>
                <w:noProof/>
                <w:sz w:val="22"/>
                <w:szCs w:val="22"/>
              </w:rPr>
              <w:t xml:space="preserve">3management plans of </w:t>
            </w:r>
            <w:r w:rsidRPr="001C6FE8">
              <w:rPr>
                <w:i/>
                <w:noProof/>
                <w:sz w:val="22"/>
                <w:szCs w:val="22"/>
              </w:rPr>
              <w:lastRenderedPageBreak/>
              <w:t xml:space="preserve">rangeland are implemnetd </w:t>
            </w:r>
            <w:r w:rsidR="00F97442" w:rsidRPr="001C6FE8">
              <w:rPr>
                <w:i/>
                <w:noProof/>
                <w:sz w:val="22"/>
                <w:szCs w:val="22"/>
              </w:rPr>
              <w:t xml:space="preserve">to preserve </w:t>
            </w:r>
            <w:r w:rsidRPr="001C6FE8">
              <w:rPr>
                <w:i/>
                <w:noProof/>
                <w:sz w:val="22"/>
                <w:szCs w:val="22"/>
              </w:rPr>
              <w:t>5000</w:t>
            </w:r>
            <w:r w:rsidRPr="0014550F">
              <w:rPr>
                <w:i/>
                <w:noProof/>
                <w:color w:val="000000"/>
                <w:sz w:val="22"/>
                <w:szCs w:val="22"/>
              </w:rPr>
              <w:t xml:space="preserve"> ha </w:t>
            </w:r>
          </w:p>
        </w:tc>
        <w:tc>
          <w:tcPr>
            <w:tcW w:w="2159" w:type="dxa"/>
            <w:gridSpan w:val="2"/>
            <w:shd w:val="clear" w:color="auto" w:fill="FFFFFF"/>
          </w:tcPr>
          <w:p w:rsidR="00B5215F" w:rsidRPr="001C6FE8" w:rsidRDefault="00B5215F">
            <w:pPr>
              <w:rPr>
                <w:noProof/>
                <w:sz w:val="22"/>
                <w:szCs w:val="22"/>
              </w:rPr>
            </w:pPr>
            <w:r w:rsidRPr="001C6FE8">
              <w:rPr>
                <w:noProof/>
                <w:sz w:val="22"/>
                <w:szCs w:val="22"/>
              </w:rPr>
              <w:lastRenderedPageBreak/>
              <w:t xml:space="preserve">Output 2.1.1 five (5) sustainable land and water management practices targeting the reversion of land degradation trends implemented in six (6) selected pilot sites in Oases systems </w:t>
            </w:r>
          </w:p>
          <w:p w:rsidR="00B5215F" w:rsidRDefault="00B5215F">
            <w:pPr>
              <w:rPr>
                <w:noProof/>
                <w:sz w:val="22"/>
                <w:szCs w:val="22"/>
              </w:rPr>
            </w:pPr>
          </w:p>
          <w:p w:rsidR="00B5215F" w:rsidRPr="001C6FE8" w:rsidRDefault="00B5215F">
            <w:pPr>
              <w:rPr>
                <w:sz w:val="22"/>
                <w:szCs w:val="22"/>
              </w:rPr>
            </w:pPr>
            <w:r w:rsidRPr="001C6FE8">
              <w:rPr>
                <w:noProof/>
                <w:sz w:val="22"/>
                <w:szCs w:val="22"/>
              </w:rPr>
              <w:t xml:space="preserve">Output 2.1.2. 50 staff  </w:t>
            </w:r>
            <w:r w:rsidRPr="001C6FE8">
              <w:rPr>
                <w:sz w:val="22"/>
                <w:szCs w:val="22"/>
              </w:rPr>
              <w:t xml:space="preserve">of Ministry of Agriculture, </w:t>
            </w:r>
            <w:r w:rsidRPr="001C6FE8">
              <w:rPr>
                <w:noProof/>
                <w:sz w:val="22"/>
                <w:szCs w:val="22"/>
              </w:rPr>
              <w:t xml:space="preserve">Ministry of Environment, High Commissioner for Water and Forests, NGOs and 6 local communities have improved capacities </w:t>
            </w:r>
          </w:p>
          <w:p w:rsidR="00B5215F" w:rsidRPr="001C6FE8" w:rsidRDefault="00B5215F">
            <w:pPr>
              <w:rPr>
                <w:sz w:val="22"/>
                <w:szCs w:val="22"/>
              </w:rPr>
            </w:pPr>
            <w:r w:rsidRPr="001C6FE8">
              <w:rPr>
                <w:sz w:val="22"/>
                <w:szCs w:val="22"/>
              </w:rPr>
              <w:t>on decision-</w:t>
            </w:r>
          </w:p>
          <w:p w:rsidR="00B5215F" w:rsidRDefault="00B5215F">
            <w:pPr>
              <w:rPr>
                <w:noProof/>
                <w:sz w:val="22"/>
                <w:szCs w:val="22"/>
              </w:rPr>
            </w:pPr>
            <w:r w:rsidRPr="001C6FE8">
              <w:rPr>
                <w:sz w:val="22"/>
                <w:szCs w:val="22"/>
              </w:rPr>
              <w:t xml:space="preserve">making in </w:t>
            </w:r>
            <w:r w:rsidRPr="001C6FE8">
              <w:rPr>
                <w:noProof/>
                <w:sz w:val="22"/>
                <w:szCs w:val="22"/>
              </w:rPr>
              <w:t xml:space="preserve">integrated gender sensitive land and water management  and land productivity </w:t>
            </w:r>
          </w:p>
          <w:p w:rsidR="00E33F74" w:rsidRPr="001C6FE8" w:rsidRDefault="00E33F74">
            <w:pPr>
              <w:rPr>
                <w:sz w:val="22"/>
                <w:szCs w:val="22"/>
              </w:rPr>
            </w:pPr>
          </w:p>
          <w:p w:rsidR="00B460E8" w:rsidRDefault="00E33F74">
            <w:pPr>
              <w:rPr>
                <w:noProof/>
                <w:sz w:val="22"/>
                <w:szCs w:val="22"/>
              </w:rPr>
            </w:pPr>
            <w:r>
              <w:rPr>
                <w:noProof/>
                <w:sz w:val="22"/>
                <w:szCs w:val="22"/>
              </w:rPr>
              <w:t xml:space="preserve">Output </w:t>
            </w:r>
            <w:r w:rsidR="00B460E8" w:rsidRPr="00F97442">
              <w:rPr>
                <w:noProof/>
                <w:sz w:val="22"/>
                <w:szCs w:val="22"/>
              </w:rPr>
              <w:t xml:space="preserve">2.1.3 : </w:t>
            </w:r>
            <w:r w:rsidR="0014550F" w:rsidRPr="0014550F">
              <w:rPr>
                <w:noProof/>
                <w:sz w:val="22"/>
                <w:szCs w:val="22"/>
              </w:rPr>
              <w:t xml:space="preserve">Farmers are encouraged and coached to promote forage crops production in the oases taking into </w:t>
            </w:r>
            <w:r w:rsidR="0014550F" w:rsidRPr="0014550F">
              <w:rPr>
                <w:noProof/>
                <w:sz w:val="22"/>
                <w:szCs w:val="22"/>
              </w:rPr>
              <w:lastRenderedPageBreak/>
              <w:t>account gender approach.</w:t>
            </w:r>
          </w:p>
          <w:p w:rsidR="00E33F74" w:rsidRPr="00F97442" w:rsidRDefault="00E33F74">
            <w:pPr>
              <w:rPr>
                <w:noProof/>
                <w:sz w:val="22"/>
                <w:szCs w:val="22"/>
              </w:rPr>
            </w:pPr>
          </w:p>
          <w:p w:rsidR="00826416" w:rsidRPr="00D248F3" w:rsidRDefault="00E33F74" w:rsidP="00826416">
            <w:pPr>
              <w:rPr>
                <w:noProof/>
                <w:sz w:val="22"/>
                <w:szCs w:val="22"/>
              </w:rPr>
            </w:pPr>
            <w:r>
              <w:rPr>
                <w:noProof/>
                <w:sz w:val="22"/>
                <w:szCs w:val="22"/>
              </w:rPr>
              <w:t xml:space="preserve">Output </w:t>
            </w:r>
            <w:r w:rsidR="0014550F" w:rsidRPr="0014550F">
              <w:rPr>
                <w:noProof/>
                <w:sz w:val="22"/>
                <w:szCs w:val="22"/>
              </w:rPr>
              <w:t>2.1.4 Farmers and Livestock breeder and esp</w:t>
            </w:r>
            <w:r w:rsidR="00C93B5C">
              <w:rPr>
                <w:noProof/>
                <w:sz w:val="22"/>
                <w:szCs w:val="22"/>
              </w:rPr>
              <w:t>e</w:t>
            </w:r>
            <w:r w:rsidR="0014550F" w:rsidRPr="0014550F">
              <w:rPr>
                <w:noProof/>
                <w:sz w:val="22"/>
                <w:szCs w:val="22"/>
              </w:rPr>
              <w:t xml:space="preserve">cially women and their organizations are </w:t>
            </w:r>
            <w:r w:rsidR="00826416">
              <w:rPr>
                <w:noProof/>
                <w:sz w:val="22"/>
                <w:szCs w:val="22"/>
              </w:rPr>
              <w:t>sensitized and s</w:t>
            </w:r>
            <w:r w:rsidR="00C93B5C">
              <w:rPr>
                <w:noProof/>
                <w:sz w:val="22"/>
                <w:szCs w:val="22"/>
              </w:rPr>
              <w:t>u</w:t>
            </w:r>
            <w:r w:rsidR="00826416">
              <w:rPr>
                <w:noProof/>
                <w:sz w:val="22"/>
                <w:szCs w:val="22"/>
              </w:rPr>
              <w:t xml:space="preserve">pervised </w:t>
            </w:r>
            <w:r w:rsidR="00C93B5C">
              <w:rPr>
                <w:noProof/>
                <w:sz w:val="22"/>
                <w:szCs w:val="22"/>
              </w:rPr>
              <w:t>in applying a</w:t>
            </w:r>
            <w:r w:rsidR="0014550F" w:rsidRPr="0014550F">
              <w:rPr>
                <w:noProof/>
                <w:sz w:val="22"/>
                <w:szCs w:val="22"/>
              </w:rPr>
              <w:t xml:space="preserve"> better management of rangelands around oases</w:t>
            </w:r>
            <w:r w:rsidR="00C93B5C">
              <w:rPr>
                <w:noProof/>
                <w:sz w:val="22"/>
                <w:szCs w:val="22"/>
              </w:rPr>
              <w:t>.</w:t>
            </w:r>
          </w:p>
          <w:p w:rsidR="00826416" w:rsidRPr="00D248F3" w:rsidRDefault="00826416">
            <w:pPr>
              <w:rPr>
                <w:noProof/>
                <w:sz w:val="22"/>
                <w:szCs w:val="22"/>
              </w:rPr>
            </w:pPr>
          </w:p>
          <w:p w:rsidR="00B5215F" w:rsidRPr="00B460E8" w:rsidRDefault="00B5215F" w:rsidP="00826416">
            <w:pPr>
              <w:rPr>
                <w:sz w:val="22"/>
                <w:szCs w:val="22"/>
                <w:lang w:val="fr-FR"/>
              </w:rPr>
            </w:pPr>
          </w:p>
        </w:tc>
        <w:tc>
          <w:tcPr>
            <w:tcW w:w="780" w:type="dxa"/>
            <w:shd w:val="clear" w:color="auto" w:fill="FFFFFF"/>
          </w:tcPr>
          <w:p w:rsidR="00B5215F" w:rsidRDefault="00B5215F">
            <w:pPr>
              <w:rPr>
                <w:sz w:val="22"/>
                <w:szCs w:val="22"/>
                <w:lang w:val="en-GB"/>
              </w:rPr>
            </w:pPr>
            <w:r>
              <w:rPr>
                <w:sz w:val="22"/>
                <w:szCs w:val="22"/>
                <w:lang w:val="en-GB"/>
              </w:rPr>
              <w:lastRenderedPageBreak/>
              <w:t>GEFTF</w:t>
            </w:r>
          </w:p>
        </w:tc>
        <w:tc>
          <w:tcPr>
            <w:tcW w:w="1032" w:type="dxa"/>
            <w:shd w:val="clear" w:color="auto" w:fill="FFFFFF"/>
          </w:tcPr>
          <w:p w:rsidR="00B5215F" w:rsidRDefault="00B5215F">
            <w:pPr>
              <w:jc w:val="right"/>
              <w:rPr>
                <w:sz w:val="22"/>
                <w:szCs w:val="22"/>
                <w:lang w:val="en-GB"/>
              </w:rPr>
            </w:pPr>
            <w:r>
              <w:rPr>
                <w:noProof/>
                <w:sz w:val="22"/>
                <w:szCs w:val="22"/>
              </w:rPr>
              <w:t>254,155</w:t>
            </w:r>
          </w:p>
        </w:tc>
        <w:tc>
          <w:tcPr>
            <w:tcW w:w="1133" w:type="dxa"/>
            <w:shd w:val="clear" w:color="auto" w:fill="FFFFFF"/>
          </w:tcPr>
          <w:p w:rsidR="00B5215F" w:rsidRDefault="00B5215F">
            <w:pPr>
              <w:jc w:val="right"/>
              <w:rPr>
                <w:sz w:val="22"/>
                <w:szCs w:val="22"/>
                <w:lang w:val="en-GB"/>
              </w:rPr>
            </w:pPr>
            <w:r>
              <w:rPr>
                <w:noProof/>
                <w:sz w:val="22"/>
                <w:szCs w:val="22"/>
              </w:rPr>
              <w:t>2,215,000</w:t>
            </w:r>
          </w:p>
        </w:tc>
      </w:tr>
      <w:tr w:rsidR="00B5215F">
        <w:tblPrEx>
          <w:shd w:val="clear" w:color="auto" w:fill="FFFFFF"/>
        </w:tblPrEx>
        <w:tc>
          <w:tcPr>
            <w:tcW w:w="1666" w:type="dxa"/>
            <w:tcBorders>
              <w:bottom w:val="single" w:sz="4" w:space="0" w:color="auto"/>
            </w:tcBorders>
            <w:shd w:val="clear" w:color="auto" w:fill="FFFFFF"/>
          </w:tcPr>
          <w:p w:rsidR="00B5215F" w:rsidRDefault="00B5215F">
            <w:pPr>
              <w:rPr>
                <w:i/>
                <w:sz w:val="22"/>
                <w:szCs w:val="22"/>
                <w:lang w:val="en-GB"/>
              </w:rPr>
            </w:pPr>
            <w:r>
              <w:rPr>
                <w:noProof/>
                <w:sz w:val="22"/>
                <w:szCs w:val="22"/>
              </w:rPr>
              <w:lastRenderedPageBreak/>
              <w:t xml:space="preserve">3.Mainstreming of the biodivesity conservation and sustainable use into the local communities’ strategies for economy diversification in Oases landscapes </w:t>
            </w:r>
          </w:p>
        </w:tc>
        <w:tc>
          <w:tcPr>
            <w:tcW w:w="839" w:type="dxa"/>
            <w:shd w:val="clear" w:color="auto" w:fill="FFFFFF"/>
          </w:tcPr>
          <w:p w:rsidR="00B5215F" w:rsidRDefault="00B5215F">
            <w:pPr>
              <w:rPr>
                <w:sz w:val="22"/>
                <w:szCs w:val="22"/>
                <w:lang w:val="en-GB"/>
              </w:rPr>
            </w:pPr>
            <w:r>
              <w:rPr>
                <w:sz w:val="22"/>
                <w:szCs w:val="22"/>
                <w:lang w:val="en-GB"/>
              </w:rPr>
              <w:t>TA</w:t>
            </w:r>
          </w:p>
        </w:tc>
        <w:tc>
          <w:tcPr>
            <w:tcW w:w="2279" w:type="dxa"/>
            <w:shd w:val="clear" w:color="auto" w:fill="FFFFFF"/>
          </w:tcPr>
          <w:p w:rsidR="00B5215F" w:rsidRPr="00E33F74" w:rsidRDefault="00B5215F">
            <w:pPr>
              <w:rPr>
                <w:noProof/>
                <w:sz w:val="22"/>
                <w:szCs w:val="22"/>
              </w:rPr>
            </w:pPr>
            <w:r>
              <w:rPr>
                <w:noProof/>
                <w:sz w:val="22"/>
                <w:szCs w:val="22"/>
              </w:rPr>
              <w:t xml:space="preserve">Outcome 3.1  Biodiversity conservation and sustainable use have been integrated into  alternative income- generating mechanisms, with the participation of local communities living in </w:t>
            </w:r>
            <w:r w:rsidRPr="00E33F74">
              <w:rPr>
                <w:noProof/>
                <w:sz w:val="22"/>
                <w:szCs w:val="22"/>
              </w:rPr>
              <w:t>the Oases landscapes</w:t>
            </w:r>
          </w:p>
          <w:p w:rsidR="00B5215F" w:rsidRPr="00E33F74" w:rsidRDefault="00B5215F">
            <w:pPr>
              <w:rPr>
                <w:noProof/>
                <w:sz w:val="22"/>
                <w:szCs w:val="22"/>
              </w:rPr>
            </w:pPr>
          </w:p>
          <w:p w:rsidR="003B7390" w:rsidRPr="00E33F74" w:rsidRDefault="003B7390">
            <w:pPr>
              <w:rPr>
                <w:noProof/>
                <w:sz w:val="22"/>
                <w:szCs w:val="22"/>
              </w:rPr>
            </w:pPr>
          </w:p>
          <w:p w:rsidR="0014550F" w:rsidRPr="00564FB3" w:rsidRDefault="00B5215F" w:rsidP="0014550F">
            <w:pPr>
              <w:rPr>
                <w:noProof/>
                <w:sz w:val="22"/>
                <w:szCs w:val="22"/>
              </w:rPr>
            </w:pPr>
            <w:r w:rsidRPr="00E33F74">
              <w:rPr>
                <w:i/>
                <w:noProof/>
                <w:sz w:val="22"/>
                <w:szCs w:val="22"/>
              </w:rPr>
              <w:t>Indicator</w:t>
            </w:r>
            <w:r w:rsidR="00AA0D64">
              <w:rPr>
                <w:i/>
                <w:noProof/>
                <w:sz w:val="22"/>
                <w:szCs w:val="22"/>
              </w:rPr>
              <w:t>s</w:t>
            </w:r>
            <w:r w:rsidRPr="00E33F74">
              <w:rPr>
                <w:i/>
                <w:noProof/>
                <w:sz w:val="22"/>
                <w:szCs w:val="22"/>
              </w:rPr>
              <w:t>:</w:t>
            </w:r>
            <w:r w:rsidRPr="00C93B5C">
              <w:rPr>
                <w:noProof/>
                <w:sz w:val="22"/>
                <w:szCs w:val="22"/>
              </w:rPr>
              <w:t xml:space="preserve"> specifications submitted for application  for the labeling of four local </w:t>
            </w:r>
            <w:r w:rsidRPr="00564FB3">
              <w:rPr>
                <w:noProof/>
                <w:sz w:val="22"/>
                <w:szCs w:val="22"/>
              </w:rPr>
              <w:t>products</w:t>
            </w:r>
            <w:r w:rsidR="00D248F3" w:rsidRPr="00564FB3">
              <w:rPr>
                <w:noProof/>
                <w:sz w:val="22"/>
                <w:szCs w:val="22"/>
              </w:rPr>
              <w:t xml:space="preserve"> (</w:t>
            </w:r>
            <w:r w:rsidR="0014550F" w:rsidRPr="00564FB3">
              <w:rPr>
                <w:noProof/>
                <w:sz w:val="22"/>
                <w:szCs w:val="22"/>
              </w:rPr>
              <w:t>durum wheat, amalagou almond, polio mint and  honey)</w:t>
            </w:r>
          </w:p>
          <w:p w:rsidR="00C93B5C" w:rsidRPr="00564FB3" w:rsidRDefault="00C93B5C" w:rsidP="00D248F3">
            <w:pPr>
              <w:keepNext/>
              <w:outlineLvl w:val="1"/>
              <w:rPr>
                <w:noProof/>
                <w:sz w:val="22"/>
                <w:szCs w:val="22"/>
              </w:rPr>
            </w:pPr>
          </w:p>
          <w:p w:rsidR="00B5215F" w:rsidRPr="00564FB3" w:rsidRDefault="00D248F3" w:rsidP="00D248F3">
            <w:pPr>
              <w:keepNext/>
              <w:outlineLvl w:val="1"/>
              <w:rPr>
                <w:i/>
                <w:noProof/>
                <w:sz w:val="22"/>
                <w:szCs w:val="22"/>
              </w:rPr>
            </w:pPr>
            <w:r w:rsidRPr="00564FB3">
              <w:rPr>
                <w:i/>
                <w:noProof/>
                <w:sz w:val="22"/>
                <w:szCs w:val="22"/>
              </w:rPr>
              <w:t xml:space="preserve"> </w:t>
            </w:r>
            <w:r w:rsidR="002230DC" w:rsidRPr="00564FB3">
              <w:rPr>
                <w:i/>
                <w:noProof/>
                <w:sz w:val="22"/>
                <w:szCs w:val="22"/>
              </w:rPr>
              <w:t xml:space="preserve">At </w:t>
            </w:r>
            <w:r w:rsidR="00C93B5C" w:rsidRPr="00564FB3">
              <w:rPr>
                <w:i/>
                <w:noProof/>
                <w:sz w:val="22"/>
                <w:szCs w:val="22"/>
              </w:rPr>
              <w:t>least</w:t>
            </w:r>
            <w:r w:rsidR="002230DC" w:rsidRPr="00564FB3">
              <w:rPr>
                <w:i/>
                <w:noProof/>
                <w:sz w:val="22"/>
                <w:szCs w:val="22"/>
              </w:rPr>
              <w:t xml:space="preserve"> 10 </w:t>
            </w:r>
            <w:r w:rsidR="00E33F74" w:rsidRPr="00564FB3">
              <w:rPr>
                <w:i/>
                <w:noProof/>
                <w:sz w:val="22"/>
                <w:szCs w:val="22"/>
              </w:rPr>
              <w:t xml:space="preserve">local seed </w:t>
            </w:r>
            <w:r w:rsidR="002230DC" w:rsidRPr="00564FB3">
              <w:rPr>
                <w:i/>
                <w:noProof/>
                <w:sz w:val="22"/>
                <w:szCs w:val="22"/>
              </w:rPr>
              <w:t xml:space="preserve">varieties are conserved </w:t>
            </w:r>
            <w:r w:rsidR="00C93B5C" w:rsidRPr="00564FB3">
              <w:rPr>
                <w:i/>
                <w:noProof/>
                <w:sz w:val="22"/>
                <w:szCs w:val="22"/>
              </w:rPr>
              <w:t xml:space="preserve"> involving </w:t>
            </w:r>
            <w:r w:rsidR="00385CE9" w:rsidRPr="00564FB3">
              <w:rPr>
                <w:i/>
                <w:noProof/>
                <w:sz w:val="22"/>
                <w:szCs w:val="22"/>
              </w:rPr>
              <w:t>50</w:t>
            </w:r>
            <w:r w:rsidR="002230DC" w:rsidRPr="00564FB3">
              <w:rPr>
                <w:i/>
                <w:noProof/>
                <w:sz w:val="22"/>
                <w:szCs w:val="22"/>
              </w:rPr>
              <w:t xml:space="preserve"> farmers </w:t>
            </w:r>
          </w:p>
          <w:p w:rsidR="00B5215F" w:rsidRDefault="00B5215F">
            <w:pPr>
              <w:rPr>
                <w:i/>
                <w:noProof/>
                <w:sz w:val="22"/>
                <w:szCs w:val="22"/>
                <w:lang w:val="en-GB"/>
              </w:rPr>
            </w:pPr>
          </w:p>
          <w:p w:rsidR="00D4181A" w:rsidRDefault="00F90489">
            <w:pPr>
              <w:rPr>
                <w:noProof/>
                <w:sz w:val="22"/>
                <w:szCs w:val="22"/>
                <w:lang w:val="en-GB"/>
              </w:rPr>
            </w:pPr>
            <w:r>
              <w:rPr>
                <w:noProof/>
                <w:sz w:val="22"/>
                <w:szCs w:val="22"/>
                <w:lang w:val="en-GB"/>
              </w:rPr>
              <w:t>A</w:t>
            </w:r>
            <w:r w:rsidR="00615771" w:rsidRPr="00615771">
              <w:rPr>
                <w:noProof/>
                <w:sz w:val="22"/>
                <w:szCs w:val="22"/>
                <w:lang w:val="en-GB"/>
              </w:rPr>
              <w:t>rea (ha) in Oases-Ecosystems under certification/labe</w:t>
            </w:r>
            <w:r w:rsidR="000C7D2A">
              <w:rPr>
                <w:noProof/>
                <w:sz w:val="22"/>
                <w:szCs w:val="22"/>
                <w:lang w:val="en-GB"/>
              </w:rPr>
              <w:t>l</w:t>
            </w:r>
            <w:r w:rsidR="00615771" w:rsidRPr="00615771">
              <w:rPr>
                <w:noProof/>
                <w:sz w:val="22"/>
                <w:szCs w:val="22"/>
                <w:lang w:val="en-GB"/>
              </w:rPr>
              <w:t>ling</w:t>
            </w:r>
            <w:r w:rsidR="000C7D2A">
              <w:rPr>
                <w:noProof/>
                <w:sz w:val="22"/>
                <w:szCs w:val="22"/>
                <w:lang w:val="en-GB"/>
              </w:rPr>
              <w:t xml:space="preserve"> scheme</w:t>
            </w:r>
          </w:p>
          <w:p w:rsidR="00D4181A" w:rsidRDefault="00D4181A">
            <w:pPr>
              <w:rPr>
                <w:i/>
                <w:noProof/>
                <w:sz w:val="22"/>
                <w:szCs w:val="22"/>
                <w:lang w:val="en-GB"/>
              </w:rPr>
            </w:pPr>
          </w:p>
          <w:p w:rsidR="006633A6" w:rsidRDefault="00D4181A">
            <w:pPr>
              <w:rPr>
                <w:i/>
                <w:noProof/>
                <w:sz w:val="22"/>
                <w:szCs w:val="22"/>
                <w:lang w:val="en-GB"/>
              </w:rPr>
            </w:pPr>
            <w:r>
              <w:rPr>
                <w:i/>
                <w:noProof/>
                <w:sz w:val="22"/>
                <w:szCs w:val="22"/>
                <w:lang w:val="en-GB"/>
              </w:rPr>
              <w:t>At least 2 300 ha, exact size to be determined during PPG-Phase (</w:t>
            </w:r>
            <w:r w:rsidR="006633A6">
              <w:rPr>
                <w:i/>
                <w:noProof/>
                <w:sz w:val="22"/>
                <w:szCs w:val="22"/>
                <w:lang w:val="en-GB"/>
              </w:rPr>
              <w:t>GEF tracking tool)</w:t>
            </w:r>
          </w:p>
          <w:p w:rsidR="006633A6" w:rsidRDefault="006633A6">
            <w:pPr>
              <w:rPr>
                <w:i/>
                <w:noProof/>
                <w:sz w:val="22"/>
                <w:szCs w:val="22"/>
                <w:lang w:val="en-GB"/>
              </w:rPr>
            </w:pPr>
          </w:p>
          <w:p w:rsidR="0005681F" w:rsidRDefault="0005681F">
            <w:pPr>
              <w:rPr>
                <w:sz w:val="22"/>
                <w:szCs w:val="22"/>
                <w:lang w:val="en-GB"/>
              </w:rPr>
            </w:pPr>
          </w:p>
        </w:tc>
        <w:tc>
          <w:tcPr>
            <w:tcW w:w="2159" w:type="dxa"/>
            <w:gridSpan w:val="2"/>
            <w:shd w:val="clear" w:color="auto" w:fill="FFFFFF"/>
          </w:tcPr>
          <w:p w:rsidR="00B5215F" w:rsidRDefault="00B5215F">
            <w:pPr>
              <w:rPr>
                <w:noProof/>
                <w:sz w:val="22"/>
                <w:szCs w:val="22"/>
              </w:rPr>
            </w:pPr>
            <w:r>
              <w:rPr>
                <w:noProof/>
                <w:sz w:val="22"/>
                <w:szCs w:val="22"/>
              </w:rPr>
              <w:t>Output 3.1.1</w:t>
            </w:r>
          </w:p>
          <w:p w:rsidR="00B5215F" w:rsidRPr="00C93B5C" w:rsidRDefault="00B5215F">
            <w:pPr>
              <w:rPr>
                <w:noProof/>
                <w:sz w:val="22"/>
                <w:szCs w:val="22"/>
              </w:rPr>
            </w:pPr>
            <w:r w:rsidRPr="00C93B5C">
              <w:rPr>
                <w:noProof/>
                <w:sz w:val="22"/>
                <w:szCs w:val="22"/>
              </w:rPr>
              <w:t>Applications are submitted to the competent authorities for la</w:t>
            </w:r>
            <w:r w:rsidR="00C93B5C">
              <w:rPr>
                <w:noProof/>
                <w:sz w:val="22"/>
                <w:szCs w:val="22"/>
              </w:rPr>
              <w:t>be</w:t>
            </w:r>
            <w:r w:rsidR="006D0BEF">
              <w:rPr>
                <w:noProof/>
                <w:sz w:val="22"/>
                <w:szCs w:val="22"/>
              </w:rPr>
              <w:t>l</w:t>
            </w:r>
            <w:r w:rsidR="00C93B5C">
              <w:rPr>
                <w:noProof/>
                <w:sz w:val="22"/>
                <w:szCs w:val="22"/>
              </w:rPr>
              <w:t xml:space="preserve">ling of local Oases products, according to </w:t>
            </w:r>
            <w:r w:rsidRPr="00C93B5C">
              <w:rPr>
                <w:noProof/>
                <w:sz w:val="22"/>
                <w:szCs w:val="22"/>
              </w:rPr>
              <w:t xml:space="preserve">Law No. 25-06 on the distinctive signs of origin and quality of </w:t>
            </w:r>
            <w:r w:rsidRPr="00564FB3">
              <w:rPr>
                <w:noProof/>
                <w:sz w:val="22"/>
                <w:szCs w:val="22"/>
              </w:rPr>
              <w:t>the food and agricultural and fishery products (</w:t>
            </w:r>
            <w:r w:rsidR="0014550F" w:rsidRPr="00564FB3">
              <w:rPr>
                <w:noProof/>
                <w:sz w:val="22"/>
                <w:szCs w:val="22"/>
              </w:rPr>
              <w:t>durum wheat, a</w:t>
            </w:r>
            <w:r w:rsidR="00C93B5C" w:rsidRPr="00564FB3">
              <w:rPr>
                <w:noProof/>
                <w:sz w:val="22"/>
                <w:szCs w:val="22"/>
              </w:rPr>
              <w:t>malagou</w:t>
            </w:r>
            <w:r w:rsidR="00C93B5C">
              <w:rPr>
                <w:noProof/>
                <w:sz w:val="22"/>
                <w:szCs w:val="22"/>
              </w:rPr>
              <w:t xml:space="preserve"> almond, polio mint and </w:t>
            </w:r>
            <w:r w:rsidR="0014550F" w:rsidRPr="00C93B5C">
              <w:rPr>
                <w:noProof/>
                <w:sz w:val="22"/>
                <w:szCs w:val="22"/>
              </w:rPr>
              <w:t>honey</w:t>
            </w:r>
            <w:r w:rsidRPr="00C93B5C">
              <w:rPr>
                <w:noProof/>
                <w:sz w:val="22"/>
                <w:szCs w:val="22"/>
              </w:rPr>
              <w:t>)</w:t>
            </w:r>
            <w:r w:rsidR="00F0141A">
              <w:rPr>
                <w:noProof/>
                <w:sz w:val="22"/>
                <w:szCs w:val="22"/>
              </w:rPr>
              <w:t xml:space="preserve">. The labelling </w:t>
            </w:r>
            <w:r w:rsidR="000C7D2A">
              <w:rPr>
                <w:noProof/>
                <w:sz w:val="22"/>
                <w:szCs w:val="22"/>
              </w:rPr>
              <w:t xml:space="preserve">criteria </w:t>
            </w:r>
            <w:r w:rsidR="00F0141A">
              <w:rPr>
                <w:noProof/>
                <w:sz w:val="22"/>
                <w:szCs w:val="22"/>
              </w:rPr>
              <w:t xml:space="preserve">will include </w:t>
            </w:r>
            <w:r w:rsidR="000C7D2A">
              <w:rPr>
                <w:noProof/>
                <w:sz w:val="22"/>
                <w:szCs w:val="22"/>
              </w:rPr>
              <w:t>sustainable production standards in view of biodiversity conservation.</w:t>
            </w:r>
          </w:p>
          <w:p w:rsidR="006633A6" w:rsidRDefault="006633A6">
            <w:pPr>
              <w:rPr>
                <w:noProof/>
                <w:sz w:val="22"/>
                <w:szCs w:val="22"/>
              </w:rPr>
            </w:pPr>
          </w:p>
          <w:p w:rsidR="00B5215F" w:rsidRPr="00C93B5C" w:rsidRDefault="00111DDB">
            <w:pPr>
              <w:rPr>
                <w:noProof/>
                <w:sz w:val="22"/>
                <w:szCs w:val="22"/>
              </w:rPr>
            </w:pPr>
            <w:r>
              <w:rPr>
                <w:noProof/>
                <w:sz w:val="22"/>
                <w:szCs w:val="22"/>
              </w:rPr>
              <w:t xml:space="preserve">Output 3.1.2 Integrated land management plans targeting the sustainable production of selected </w:t>
            </w:r>
            <w:r w:rsidR="00D4181A">
              <w:rPr>
                <w:noProof/>
                <w:sz w:val="22"/>
                <w:szCs w:val="22"/>
              </w:rPr>
              <w:t xml:space="preserve">(labelled) </w:t>
            </w:r>
            <w:r>
              <w:rPr>
                <w:noProof/>
                <w:sz w:val="22"/>
                <w:szCs w:val="22"/>
              </w:rPr>
              <w:t xml:space="preserve">products </w:t>
            </w:r>
            <w:r w:rsidR="00D4181A">
              <w:rPr>
                <w:noProof/>
                <w:sz w:val="22"/>
                <w:szCs w:val="22"/>
              </w:rPr>
              <w:t xml:space="preserve">and the inclusion of </w:t>
            </w:r>
            <w:r w:rsidR="00A62C4B">
              <w:rPr>
                <w:noProof/>
                <w:sz w:val="22"/>
                <w:szCs w:val="22"/>
              </w:rPr>
              <w:t xml:space="preserve">ecotourism </w:t>
            </w:r>
            <w:r>
              <w:rPr>
                <w:noProof/>
                <w:sz w:val="22"/>
                <w:szCs w:val="22"/>
              </w:rPr>
              <w:t xml:space="preserve">are developed in </w:t>
            </w:r>
            <w:r w:rsidR="000C7D2A">
              <w:rPr>
                <w:noProof/>
                <w:sz w:val="22"/>
                <w:szCs w:val="22"/>
              </w:rPr>
              <w:t xml:space="preserve">a </w:t>
            </w:r>
            <w:r>
              <w:rPr>
                <w:noProof/>
                <w:sz w:val="22"/>
                <w:szCs w:val="22"/>
              </w:rPr>
              <w:t xml:space="preserve">participatory manner and farmers trained </w:t>
            </w:r>
            <w:r w:rsidR="000C7D2A">
              <w:rPr>
                <w:noProof/>
                <w:sz w:val="22"/>
                <w:szCs w:val="22"/>
              </w:rPr>
              <w:t>in the application thereof.</w:t>
            </w:r>
            <w:r>
              <w:rPr>
                <w:noProof/>
                <w:sz w:val="22"/>
                <w:szCs w:val="22"/>
              </w:rPr>
              <w:t xml:space="preserve"> </w:t>
            </w:r>
          </w:p>
          <w:p w:rsidR="00D248F3" w:rsidRDefault="00D248F3" w:rsidP="003E359A">
            <w:pPr>
              <w:rPr>
                <w:noProof/>
                <w:sz w:val="22"/>
                <w:szCs w:val="22"/>
              </w:rPr>
            </w:pPr>
          </w:p>
          <w:p w:rsidR="00615771" w:rsidRDefault="00B460E8" w:rsidP="00615771">
            <w:pPr>
              <w:rPr>
                <w:sz w:val="22"/>
                <w:szCs w:val="22"/>
              </w:rPr>
            </w:pPr>
            <w:r>
              <w:rPr>
                <w:noProof/>
                <w:sz w:val="22"/>
                <w:szCs w:val="22"/>
              </w:rPr>
              <w:t>Output 3</w:t>
            </w:r>
            <w:r w:rsidR="003E359A">
              <w:rPr>
                <w:noProof/>
                <w:sz w:val="22"/>
                <w:szCs w:val="22"/>
              </w:rPr>
              <w:t>.1.</w:t>
            </w:r>
            <w:r w:rsidR="00594FB0">
              <w:rPr>
                <w:noProof/>
                <w:sz w:val="22"/>
                <w:szCs w:val="22"/>
              </w:rPr>
              <w:t>3</w:t>
            </w:r>
            <w:r w:rsidR="003E359A">
              <w:rPr>
                <w:noProof/>
                <w:sz w:val="22"/>
                <w:szCs w:val="22"/>
              </w:rPr>
              <w:t xml:space="preserve"> Seeds of local varieties of </w:t>
            </w:r>
            <w:r w:rsidR="003E359A">
              <w:rPr>
                <w:noProof/>
                <w:sz w:val="22"/>
                <w:szCs w:val="22"/>
              </w:rPr>
              <w:lastRenderedPageBreak/>
              <w:t xml:space="preserve">legumes and forages </w:t>
            </w:r>
            <w:r w:rsidR="002230DC">
              <w:rPr>
                <w:noProof/>
                <w:sz w:val="22"/>
                <w:szCs w:val="22"/>
              </w:rPr>
              <w:t>are conserved and widly dis</w:t>
            </w:r>
            <w:r w:rsidR="00550FDE">
              <w:rPr>
                <w:noProof/>
                <w:sz w:val="22"/>
                <w:szCs w:val="22"/>
              </w:rPr>
              <w:t>s</w:t>
            </w:r>
            <w:r w:rsidR="002230DC">
              <w:rPr>
                <w:noProof/>
                <w:sz w:val="22"/>
                <w:szCs w:val="22"/>
              </w:rPr>
              <w:t>eminated between farmers</w:t>
            </w:r>
          </w:p>
        </w:tc>
        <w:tc>
          <w:tcPr>
            <w:tcW w:w="780" w:type="dxa"/>
            <w:shd w:val="clear" w:color="auto" w:fill="FFFFFF"/>
          </w:tcPr>
          <w:p w:rsidR="00B5215F" w:rsidRDefault="00B5215F">
            <w:pPr>
              <w:rPr>
                <w:sz w:val="22"/>
                <w:szCs w:val="22"/>
                <w:lang w:val="en-GB"/>
              </w:rPr>
            </w:pPr>
            <w:r>
              <w:rPr>
                <w:sz w:val="22"/>
                <w:szCs w:val="22"/>
                <w:lang w:val="en-GB"/>
              </w:rPr>
              <w:lastRenderedPageBreak/>
              <w:t>GEFTF</w:t>
            </w:r>
          </w:p>
        </w:tc>
        <w:tc>
          <w:tcPr>
            <w:tcW w:w="1032" w:type="dxa"/>
            <w:tcBorders>
              <w:bottom w:val="single" w:sz="4" w:space="0" w:color="auto"/>
            </w:tcBorders>
            <w:shd w:val="clear" w:color="auto" w:fill="FFFFFF"/>
          </w:tcPr>
          <w:p w:rsidR="00B5215F" w:rsidRDefault="00B5215F">
            <w:pPr>
              <w:jc w:val="right"/>
              <w:rPr>
                <w:sz w:val="22"/>
                <w:szCs w:val="22"/>
                <w:lang w:val="en-GB"/>
              </w:rPr>
            </w:pPr>
            <w:r>
              <w:rPr>
                <w:noProof/>
                <w:sz w:val="22"/>
                <w:szCs w:val="22"/>
              </w:rPr>
              <w:t>170,672</w:t>
            </w:r>
          </w:p>
        </w:tc>
        <w:tc>
          <w:tcPr>
            <w:tcW w:w="1133" w:type="dxa"/>
            <w:tcBorders>
              <w:bottom w:val="single" w:sz="4" w:space="0" w:color="auto"/>
            </w:tcBorders>
            <w:shd w:val="clear" w:color="auto" w:fill="FFFFFF"/>
          </w:tcPr>
          <w:p w:rsidR="00B5215F" w:rsidRDefault="00B5215F">
            <w:pPr>
              <w:jc w:val="right"/>
              <w:rPr>
                <w:sz w:val="22"/>
                <w:szCs w:val="22"/>
                <w:lang w:val="en-GB"/>
              </w:rPr>
            </w:pPr>
            <w:r>
              <w:rPr>
                <w:noProof/>
                <w:sz w:val="22"/>
                <w:szCs w:val="22"/>
              </w:rPr>
              <w:t>2,315,000</w:t>
            </w:r>
          </w:p>
        </w:tc>
      </w:tr>
      <w:tr w:rsidR="00B5215F">
        <w:tblPrEx>
          <w:shd w:val="clear" w:color="auto" w:fill="FFFFFF"/>
        </w:tblPrEx>
        <w:tc>
          <w:tcPr>
            <w:tcW w:w="1666" w:type="dxa"/>
            <w:tcBorders>
              <w:bottom w:val="single" w:sz="4" w:space="0" w:color="auto"/>
            </w:tcBorders>
            <w:shd w:val="clear" w:color="auto" w:fill="FFFFFF"/>
          </w:tcPr>
          <w:p w:rsidR="00B5215F" w:rsidRDefault="00B5215F">
            <w:pPr>
              <w:rPr>
                <w:sz w:val="22"/>
                <w:szCs w:val="22"/>
                <w:lang w:val="en-GB"/>
              </w:rPr>
            </w:pPr>
            <w:r>
              <w:rPr>
                <w:noProof/>
                <w:sz w:val="22"/>
                <w:szCs w:val="22"/>
              </w:rPr>
              <w:lastRenderedPageBreak/>
              <w:t xml:space="preserve">4. Lessons learned and best practices are disseminated and systematized </w:t>
            </w:r>
          </w:p>
        </w:tc>
        <w:tc>
          <w:tcPr>
            <w:tcW w:w="839" w:type="dxa"/>
            <w:shd w:val="clear" w:color="auto" w:fill="FFFFFF"/>
          </w:tcPr>
          <w:p w:rsidR="00B5215F" w:rsidRDefault="00B5215F">
            <w:pPr>
              <w:rPr>
                <w:sz w:val="22"/>
                <w:szCs w:val="22"/>
                <w:lang w:val="en-GB"/>
              </w:rPr>
            </w:pPr>
            <w:r>
              <w:rPr>
                <w:sz w:val="22"/>
                <w:szCs w:val="22"/>
                <w:lang w:val="en-GB"/>
              </w:rPr>
              <w:t>TA</w:t>
            </w:r>
          </w:p>
        </w:tc>
        <w:tc>
          <w:tcPr>
            <w:tcW w:w="2279" w:type="dxa"/>
            <w:shd w:val="clear" w:color="auto" w:fill="FFFFFF"/>
          </w:tcPr>
          <w:p w:rsidR="00B5215F" w:rsidRDefault="00B5215F">
            <w:pPr>
              <w:rPr>
                <w:noProof/>
                <w:sz w:val="22"/>
                <w:szCs w:val="22"/>
              </w:rPr>
            </w:pPr>
            <w:r>
              <w:rPr>
                <w:noProof/>
                <w:sz w:val="22"/>
                <w:szCs w:val="22"/>
              </w:rPr>
              <w:t xml:space="preserve">Outcome 4.1Results-based project    management, systematization of project findings and lessons learned  </w:t>
            </w:r>
          </w:p>
          <w:p w:rsidR="00B5215F" w:rsidRDefault="00B5215F">
            <w:pPr>
              <w:rPr>
                <w:noProof/>
                <w:sz w:val="22"/>
                <w:szCs w:val="22"/>
              </w:rPr>
            </w:pPr>
          </w:p>
          <w:p w:rsidR="00B5215F" w:rsidRDefault="00B5215F">
            <w:pPr>
              <w:rPr>
                <w:noProof/>
                <w:sz w:val="22"/>
                <w:szCs w:val="22"/>
              </w:rPr>
            </w:pPr>
          </w:p>
          <w:p w:rsidR="00B5215F" w:rsidRDefault="00B5215F">
            <w:pPr>
              <w:rPr>
                <w:b/>
                <w:sz w:val="22"/>
                <w:szCs w:val="22"/>
              </w:rPr>
            </w:pPr>
          </w:p>
        </w:tc>
        <w:tc>
          <w:tcPr>
            <w:tcW w:w="2159" w:type="dxa"/>
            <w:gridSpan w:val="2"/>
            <w:shd w:val="clear" w:color="auto" w:fill="FFFFFF"/>
          </w:tcPr>
          <w:p w:rsidR="00B5215F" w:rsidRDefault="00B5215F">
            <w:pPr>
              <w:rPr>
                <w:noProof/>
                <w:sz w:val="22"/>
                <w:szCs w:val="22"/>
              </w:rPr>
            </w:pPr>
            <w:r>
              <w:rPr>
                <w:noProof/>
                <w:sz w:val="22"/>
                <w:szCs w:val="22"/>
              </w:rPr>
              <w:t xml:space="preserve">Output 4.1.1 Best practices and lessons learned  published and shared throught the  programme and national websites. </w:t>
            </w:r>
          </w:p>
          <w:p w:rsidR="00B5215F" w:rsidRDefault="00B5215F">
            <w:pPr>
              <w:rPr>
                <w:noProof/>
                <w:sz w:val="22"/>
                <w:szCs w:val="22"/>
              </w:rPr>
            </w:pPr>
          </w:p>
          <w:p w:rsidR="00B5215F" w:rsidRDefault="00B5215F">
            <w:pPr>
              <w:rPr>
                <w:noProof/>
                <w:sz w:val="22"/>
                <w:szCs w:val="22"/>
              </w:rPr>
            </w:pPr>
            <w:r>
              <w:rPr>
                <w:noProof/>
                <w:sz w:val="22"/>
                <w:szCs w:val="22"/>
              </w:rPr>
              <w:t>Output 4.1.2 Project monitoring and evaluation system established to provide systematic information on progress in meeting project outcome and output targets.</w:t>
            </w:r>
          </w:p>
          <w:p w:rsidR="00B5215F" w:rsidRDefault="00B5215F">
            <w:pPr>
              <w:rPr>
                <w:noProof/>
                <w:sz w:val="22"/>
                <w:szCs w:val="22"/>
              </w:rPr>
            </w:pPr>
          </w:p>
          <w:p w:rsidR="00B5215F" w:rsidRDefault="00B5215F">
            <w:pPr>
              <w:rPr>
                <w:noProof/>
                <w:sz w:val="22"/>
                <w:szCs w:val="22"/>
              </w:rPr>
            </w:pPr>
            <w:r>
              <w:rPr>
                <w:noProof/>
                <w:sz w:val="22"/>
                <w:szCs w:val="22"/>
              </w:rPr>
              <w:t xml:space="preserve">Output 4.1.3. </w:t>
            </w:r>
            <w:r w:rsidR="00550FDE">
              <w:rPr>
                <w:noProof/>
                <w:sz w:val="22"/>
                <w:szCs w:val="22"/>
              </w:rPr>
              <w:t>F</w:t>
            </w:r>
            <w:r>
              <w:rPr>
                <w:noProof/>
                <w:sz w:val="22"/>
                <w:szCs w:val="22"/>
              </w:rPr>
              <w:t xml:space="preserve">inal project evaluations </w:t>
            </w:r>
          </w:p>
          <w:p w:rsidR="00B5215F" w:rsidRDefault="00B5215F">
            <w:pPr>
              <w:rPr>
                <w:noProof/>
                <w:sz w:val="22"/>
                <w:szCs w:val="22"/>
              </w:rPr>
            </w:pPr>
          </w:p>
          <w:p w:rsidR="00B5215F" w:rsidRDefault="00B5215F">
            <w:pPr>
              <w:rPr>
                <w:b/>
                <w:sz w:val="22"/>
                <w:szCs w:val="22"/>
                <w:lang w:val="en-GB"/>
              </w:rPr>
            </w:pPr>
          </w:p>
        </w:tc>
        <w:tc>
          <w:tcPr>
            <w:tcW w:w="780" w:type="dxa"/>
            <w:shd w:val="clear" w:color="auto" w:fill="FFFFFF"/>
          </w:tcPr>
          <w:p w:rsidR="00B5215F" w:rsidRDefault="00B5215F">
            <w:pPr>
              <w:rPr>
                <w:sz w:val="22"/>
                <w:szCs w:val="22"/>
                <w:lang w:val="en-GB"/>
              </w:rPr>
            </w:pPr>
            <w:r>
              <w:rPr>
                <w:sz w:val="22"/>
                <w:szCs w:val="22"/>
                <w:lang w:val="en-GB"/>
              </w:rPr>
              <w:t>GEFTF</w:t>
            </w:r>
          </w:p>
        </w:tc>
        <w:tc>
          <w:tcPr>
            <w:tcW w:w="1032" w:type="dxa"/>
            <w:tcBorders>
              <w:bottom w:val="single" w:sz="4" w:space="0" w:color="auto"/>
            </w:tcBorders>
            <w:shd w:val="clear" w:color="auto" w:fill="FFFFFF"/>
          </w:tcPr>
          <w:p w:rsidR="00B5215F" w:rsidRDefault="00B5215F">
            <w:pPr>
              <w:jc w:val="right"/>
              <w:rPr>
                <w:sz w:val="22"/>
                <w:szCs w:val="22"/>
                <w:lang w:val="en-GB"/>
              </w:rPr>
            </w:pPr>
            <w:r>
              <w:rPr>
                <w:noProof/>
                <w:sz w:val="22"/>
                <w:szCs w:val="22"/>
              </w:rPr>
              <w:t>71,992</w:t>
            </w:r>
          </w:p>
        </w:tc>
        <w:tc>
          <w:tcPr>
            <w:tcW w:w="1133" w:type="dxa"/>
            <w:tcBorders>
              <w:bottom w:val="single" w:sz="4" w:space="0" w:color="auto"/>
            </w:tcBorders>
            <w:shd w:val="clear" w:color="auto" w:fill="FFFFFF"/>
          </w:tcPr>
          <w:p w:rsidR="00B5215F" w:rsidRDefault="00B5215F">
            <w:pPr>
              <w:jc w:val="right"/>
              <w:rPr>
                <w:noProof/>
                <w:sz w:val="22"/>
                <w:szCs w:val="22"/>
              </w:rPr>
            </w:pPr>
            <w:r>
              <w:rPr>
                <w:noProof/>
                <w:sz w:val="22"/>
                <w:szCs w:val="22"/>
              </w:rPr>
              <w:t>510,660</w:t>
            </w:r>
          </w:p>
          <w:p w:rsidR="00B5215F" w:rsidRDefault="00B5215F">
            <w:pPr>
              <w:jc w:val="right"/>
              <w:rPr>
                <w:sz w:val="22"/>
                <w:szCs w:val="22"/>
                <w:lang w:val="en-GB"/>
              </w:rPr>
            </w:pPr>
          </w:p>
        </w:tc>
      </w:tr>
      <w:tr w:rsidR="00B5215F">
        <w:tblPrEx>
          <w:shd w:val="clear" w:color="auto" w:fill="FFFFFF"/>
        </w:tblPrEx>
        <w:tc>
          <w:tcPr>
            <w:tcW w:w="6937" w:type="dxa"/>
            <w:gridSpan w:val="4"/>
            <w:tcBorders>
              <w:top w:val="single" w:sz="4" w:space="0" w:color="auto"/>
              <w:bottom w:val="double" w:sz="4" w:space="0" w:color="auto"/>
            </w:tcBorders>
            <w:shd w:val="clear" w:color="auto" w:fill="FFFFFF"/>
          </w:tcPr>
          <w:p w:rsidR="00B5215F" w:rsidRDefault="00B5215F">
            <w:pPr>
              <w:jc w:val="right"/>
              <w:rPr>
                <w:sz w:val="22"/>
                <w:szCs w:val="22"/>
                <w:lang w:val="en-GB"/>
              </w:rPr>
            </w:pPr>
            <w:r>
              <w:rPr>
                <w:sz w:val="22"/>
                <w:szCs w:val="22"/>
                <w:lang w:val="en-GB"/>
              </w:rPr>
              <w:t>Sub-Total</w:t>
            </w:r>
          </w:p>
        </w:tc>
        <w:tc>
          <w:tcPr>
            <w:tcW w:w="786" w:type="dxa"/>
            <w:gridSpan w:val="2"/>
            <w:tcBorders>
              <w:top w:val="single" w:sz="4" w:space="0" w:color="auto"/>
              <w:bottom w:val="double" w:sz="4" w:space="0" w:color="auto"/>
            </w:tcBorders>
            <w:shd w:val="clear" w:color="auto" w:fill="FFFFFF"/>
          </w:tcPr>
          <w:p w:rsidR="00B5215F" w:rsidRDefault="00B5215F">
            <w:pPr>
              <w:rPr>
                <w:sz w:val="22"/>
                <w:szCs w:val="22"/>
                <w:lang w:val="en-GB"/>
              </w:rPr>
            </w:pPr>
          </w:p>
        </w:tc>
        <w:tc>
          <w:tcPr>
            <w:tcW w:w="1032" w:type="dxa"/>
            <w:tcBorders>
              <w:top w:val="single" w:sz="4" w:space="0" w:color="auto"/>
              <w:bottom w:val="double" w:sz="4" w:space="0" w:color="auto"/>
            </w:tcBorders>
            <w:shd w:val="clear" w:color="auto" w:fill="FFFFFF"/>
          </w:tcPr>
          <w:p w:rsidR="00B5215F" w:rsidRDefault="00B5215F">
            <w:pPr>
              <w:jc w:val="right"/>
              <w:rPr>
                <w:sz w:val="22"/>
                <w:szCs w:val="22"/>
                <w:lang w:val="en-GB"/>
              </w:rPr>
            </w:pPr>
            <w:r>
              <w:rPr>
                <w:sz w:val="22"/>
                <w:szCs w:val="22"/>
                <w:lang w:val="en-GB"/>
              </w:rPr>
              <w:t>733,322</w:t>
            </w:r>
          </w:p>
        </w:tc>
        <w:tc>
          <w:tcPr>
            <w:tcW w:w="1133" w:type="dxa"/>
            <w:tcBorders>
              <w:top w:val="single" w:sz="4" w:space="0" w:color="auto"/>
              <w:bottom w:val="double" w:sz="4" w:space="0" w:color="auto"/>
            </w:tcBorders>
            <w:shd w:val="clear" w:color="auto" w:fill="FFFFFF"/>
          </w:tcPr>
          <w:p w:rsidR="00B5215F" w:rsidRDefault="00B5215F">
            <w:pPr>
              <w:jc w:val="right"/>
              <w:rPr>
                <w:color w:val="000000"/>
                <w:sz w:val="22"/>
                <w:szCs w:val="22"/>
              </w:rPr>
            </w:pPr>
            <w:r>
              <w:rPr>
                <w:color w:val="000000"/>
                <w:sz w:val="22"/>
                <w:szCs w:val="22"/>
              </w:rPr>
              <w:t>7,405,660</w:t>
            </w:r>
          </w:p>
          <w:p w:rsidR="00B5215F" w:rsidRDefault="00B5215F">
            <w:pPr>
              <w:jc w:val="right"/>
              <w:rPr>
                <w:sz w:val="22"/>
                <w:szCs w:val="22"/>
                <w:lang w:val="en-GB"/>
              </w:rPr>
            </w:pPr>
          </w:p>
        </w:tc>
      </w:tr>
      <w:tr w:rsidR="00B5215F">
        <w:tblPrEx>
          <w:shd w:val="clear" w:color="auto" w:fill="FFFFFF"/>
        </w:tblPrEx>
        <w:tc>
          <w:tcPr>
            <w:tcW w:w="6937" w:type="dxa"/>
            <w:gridSpan w:val="4"/>
            <w:tcBorders>
              <w:top w:val="double" w:sz="4" w:space="0" w:color="auto"/>
              <w:bottom w:val="double" w:sz="4" w:space="0" w:color="auto"/>
            </w:tcBorders>
            <w:shd w:val="clear" w:color="auto" w:fill="FFFFFF"/>
          </w:tcPr>
          <w:p w:rsidR="00B5215F" w:rsidRDefault="00B5215F">
            <w:pPr>
              <w:jc w:val="right"/>
              <w:rPr>
                <w:sz w:val="22"/>
                <w:szCs w:val="22"/>
                <w:lang w:val="en-GB"/>
              </w:rPr>
            </w:pPr>
            <w:r>
              <w:rPr>
                <w:sz w:val="22"/>
                <w:szCs w:val="22"/>
                <w:lang w:val="en-GB"/>
              </w:rPr>
              <w:t>Project management Cost (PMC)</w:t>
            </w:r>
            <w:r>
              <w:rPr>
                <w:rStyle w:val="FootnoteReference"/>
                <w:sz w:val="22"/>
                <w:szCs w:val="22"/>
                <w:lang w:val="en-GB"/>
              </w:rPr>
              <w:footnoteReference w:id="6"/>
            </w:r>
          </w:p>
        </w:tc>
        <w:tc>
          <w:tcPr>
            <w:tcW w:w="786" w:type="dxa"/>
            <w:gridSpan w:val="2"/>
            <w:tcBorders>
              <w:top w:val="double" w:sz="4" w:space="0" w:color="auto"/>
              <w:bottom w:val="double" w:sz="4" w:space="0" w:color="auto"/>
            </w:tcBorders>
            <w:shd w:val="clear" w:color="auto" w:fill="FFFFFF"/>
          </w:tcPr>
          <w:p w:rsidR="00B5215F" w:rsidRDefault="00B5215F">
            <w:pPr>
              <w:rPr>
                <w:sz w:val="22"/>
                <w:szCs w:val="22"/>
                <w:lang w:val="en-GB"/>
              </w:rPr>
            </w:pPr>
          </w:p>
        </w:tc>
        <w:tc>
          <w:tcPr>
            <w:tcW w:w="1032" w:type="dxa"/>
            <w:tcBorders>
              <w:top w:val="double" w:sz="4" w:space="0" w:color="auto"/>
              <w:bottom w:val="double" w:sz="4" w:space="0" w:color="auto"/>
            </w:tcBorders>
            <w:shd w:val="clear" w:color="auto" w:fill="FFFFFF"/>
          </w:tcPr>
          <w:p w:rsidR="00B5215F" w:rsidRDefault="00B5215F">
            <w:pPr>
              <w:jc w:val="right"/>
              <w:rPr>
                <w:sz w:val="22"/>
                <w:szCs w:val="22"/>
                <w:lang w:val="en-GB"/>
              </w:rPr>
            </w:pPr>
            <w:r>
              <w:rPr>
                <w:sz w:val="22"/>
                <w:szCs w:val="22"/>
                <w:lang w:val="en-GB"/>
              </w:rPr>
              <w:t>38,596</w:t>
            </w:r>
          </w:p>
        </w:tc>
        <w:tc>
          <w:tcPr>
            <w:tcW w:w="1133" w:type="dxa"/>
            <w:tcBorders>
              <w:top w:val="double" w:sz="4" w:space="0" w:color="auto"/>
              <w:bottom w:val="double" w:sz="4" w:space="0" w:color="auto"/>
            </w:tcBorders>
            <w:shd w:val="clear" w:color="auto" w:fill="FFFFFF"/>
          </w:tcPr>
          <w:p w:rsidR="00B5215F" w:rsidRDefault="00B5215F">
            <w:pPr>
              <w:jc w:val="right"/>
              <w:rPr>
                <w:color w:val="000000"/>
                <w:sz w:val="22"/>
                <w:szCs w:val="22"/>
              </w:rPr>
            </w:pPr>
            <w:r>
              <w:rPr>
                <w:color w:val="000000"/>
                <w:sz w:val="22"/>
                <w:szCs w:val="22"/>
              </w:rPr>
              <w:t>444,340</w:t>
            </w:r>
          </w:p>
        </w:tc>
      </w:tr>
      <w:tr w:rsidR="00B5215F">
        <w:tblPrEx>
          <w:shd w:val="clear" w:color="auto" w:fill="FFFFFF"/>
        </w:tblPrEx>
        <w:tc>
          <w:tcPr>
            <w:tcW w:w="6937" w:type="dxa"/>
            <w:gridSpan w:val="4"/>
            <w:tcBorders>
              <w:top w:val="double" w:sz="4" w:space="0" w:color="auto"/>
            </w:tcBorders>
            <w:shd w:val="clear" w:color="auto" w:fill="FFFFFF"/>
          </w:tcPr>
          <w:p w:rsidR="00B5215F" w:rsidRDefault="00B5215F">
            <w:pPr>
              <w:jc w:val="right"/>
              <w:rPr>
                <w:sz w:val="22"/>
                <w:szCs w:val="22"/>
                <w:lang w:val="en-GB"/>
              </w:rPr>
            </w:pPr>
            <w:r>
              <w:rPr>
                <w:b/>
                <w:sz w:val="22"/>
                <w:szCs w:val="22"/>
                <w:lang w:val="en-GB"/>
              </w:rPr>
              <w:t>Total project costs</w:t>
            </w:r>
            <w:r>
              <w:rPr>
                <w:b/>
                <w:sz w:val="22"/>
                <w:szCs w:val="22"/>
                <w:vertAlign w:val="superscript"/>
                <w:lang w:val="en-GB"/>
              </w:rPr>
              <w:t>4</w:t>
            </w:r>
          </w:p>
        </w:tc>
        <w:tc>
          <w:tcPr>
            <w:tcW w:w="786" w:type="dxa"/>
            <w:gridSpan w:val="2"/>
            <w:tcBorders>
              <w:top w:val="double" w:sz="4" w:space="0" w:color="auto"/>
            </w:tcBorders>
            <w:shd w:val="clear" w:color="auto" w:fill="FFFFFF"/>
          </w:tcPr>
          <w:p w:rsidR="00B5215F" w:rsidRDefault="00B5215F">
            <w:pPr>
              <w:rPr>
                <w:sz w:val="22"/>
                <w:szCs w:val="22"/>
                <w:lang w:val="en-GB"/>
              </w:rPr>
            </w:pPr>
          </w:p>
        </w:tc>
        <w:tc>
          <w:tcPr>
            <w:tcW w:w="1032" w:type="dxa"/>
            <w:tcBorders>
              <w:top w:val="double" w:sz="4" w:space="0" w:color="auto"/>
            </w:tcBorders>
            <w:shd w:val="clear" w:color="auto" w:fill="FFFFFF"/>
          </w:tcPr>
          <w:p w:rsidR="00B5215F" w:rsidRDefault="00B5215F">
            <w:pPr>
              <w:rPr>
                <w:sz w:val="22"/>
                <w:szCs w:val="22"/>
                <w:lang w:val="en-GB"/>
              </w:rPr>
            </w:pPr>
            <w:r>
              <w:rPr>
                <w:sz w:val="22"/>
                <w:szCs w:val="22"/>
                <w:lang w:val="en-GB"/>
              </w:rPr>
              <w:t>771,918</w:t>
            </w:r>
          </w:p>
        </w:tc>
        <w:tc>
          <w:tcPr>
            <w:tcW w:w="1133" w:type="dxa"/>
            <w:tcBorders>
              <w:top w:val="double" w:sz="4" w:space="0" w:color="auto"/>
            </w:tcBorders>
            <w:shd w:val="clear" w:color="auto" w:fill="FFFFFF"/>
          </w:tcPr>
          <w:p w:rsidR="00B5215F" w:rsidRDefault="00B5215F">
            <w:pPr>
              <w:rPr>
                <w:sz w:val="22"/>
                <w:szCs w:val="22"/>
                <w:lang w:val="en-GB"/>
              </w:rPr>
            </w:pPr>
            <w:r>
              <w:rPr>
                <w:sz w:val="22"/>
                <w:szCs w:val="22"/>
                <w:lang w:val="en-GB"/>
              </w:rPr>
              <w:t>7,850,000</w:t>
            </w:r>
          </w:p>
        </w:tc>
      </w:tr>
    </w:tbl>
    <w:p w:rsidR="00B5215F" w:rsidRDefault="00B5215F">
      <w:pPr>
        <w:pStyle w:val="Footer"/>
        <w:numPr>
          <w:ilvl w:val="0"/>
          <w:numId w:val="1"/>
        </w:numPr>
        <w:tabs>
          <w:tab w:val="clear" w:pos="720"/>
          <w:tab w:val="clear" w:pos="4320"/>
          <w:tab w:val="clear" w:pos="8640"/>
          <w:tab w:val="num" w:pos="-90"/>
          <w:tab w:val="left" w:pos="270"/>
        </w:tabs>
        <w:spacing w:before="240" w:after="80"/>
        <w:ind w:left="0" w:firstLine="0"/>
        <w:rPr>
          <w:b/>
          <w:smallCaps/>
          <w:sz w:val="22"/>
          <w:szCs w:val="22"/>
          <w:lang w:val="en-GB"/>
        </w:rPr>
      </w:pPr>
      <w:bookmarkStart w:id="4" w:name="OLE_LINK1"/>
      <w:bookmarkStart w:id="5" w:name="OLE_LINK2"/>
      <w:r>
        <w:rPr>
          <w:b/>
          <w:smallCaps/>
          <w:sz w:val="22"/>
          <w:szCs w:val="22"/>
          <w:lang w:val="en-GB"/>
        </w:rPr>
        <w:t xml:space="preserve">Indicative </w:t>
      </w:r>
      <w:hyperlink r:id="rId10" w:history="1">
        <w:r>
          <w:rPr>
            <w:b/>
            <w:smallCaps/>
            <w:sz w:val="22"/>
            <w:szCs w:val="22"/>
            <w:lang w:val="en-GB"/>
          </w:rPr>
          <w:t>Co-financing</w:t>
        </w:r>
      </w:hyperlink>
      <w:r>
        <w:rPr>
          <w:b/>
          <w:smallCaps/>
          <w:sz w:val="22"/>
          <w:szCs w:val="22"/>
          <w:lang w:val="en-GB"/>
        </w:rPr>
        <w:t xml:space="preserve"> for the project by source and by name if available, ($)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5"/>
        <w:gridCol w:w="3159"/>
        <w:gridCol w:w="2233"/>
        <w:gridCol w:w="1629"/>
      </w:tblGrid>
      <w:tr w:rsidR="00B5215F">
        <w:trPr>
          <w:cantSplit/>
        </w:trPr>
        <w:tc>
          <w:tcPr>
            <w:tcW w:w="1488" w:type="pct"/>
            <w:vAlign w:val="center"/>
          </w:tcPr>
          <w:p w:rsidR="00B5215F" w:rsidRDefault="00B5215F">
            <w:pPr>
              <w:jc w:val="center"/>
              <w:rPr>
                <w:b/>
                <w:sz w:val="22"/>
                <w:szCs w:val="22"/>
                <w:lang w:val="en-GB"/>
              </w:rPr>
            </w:pPr>
            <w:r>
              <w:rPr>
                <w:b/>
                <w:sz w:val="22"/>
                <w:szCs w:val="22"/>
                <w:lang w:val="en-GB"/>
              </w:rPr>
              <w:t>Sources of Co-financing</w:t>
            </w:r>
          </w:p>
        </w:tc>
        <w:tc>
          <w:tcPr>
            <w:tcW w:w="1580" w:type="pct"/>
            <w:vAlign w:val="center"/>
          </w:tcPr>
          <w:p w:rsidR="00B5215F" w:rsidRDefault="00B5215F">
            <w:pPr>
              <w:jc w:val="center"/>
              <w:rPr>
                <w:b/>
                <w:sz w:val="22"/>
                <w:szCs w:val="22"/>
                <w:lang w:val="en-GB"/>
              </w:rPr>
            </w:pPr>
            <w:r>
              <w:rPr>
                <w:b/>
                <w:sz w:val="22"/>
                <w:szCs w:val="22"/>
                <w:lang w:val="en-GB"/>
              </w:rPr>
              <w:t>Name of Co-financier</w:t>
            </w:r>
          </w:p>
        </w:tc>
        <w:tc>
          <w:tcPr>
            <w:tcW w:w="1117" w:type="pct"/>
            <w:vAlign w:val="center"/>
          </w:tcPr>
          <w:p w:rsidR="00B5215F" w:rsidRDefault="00B5215F">
            <w:pPr>
              <w:ind w:left="5"/>
              <w:jc w:val="center"/>
              <w:rPr>
                <w:b/>
                <w:sz w:val="22"/>
                <w:szCs w:val="22"/>
                <w:lang w:val="en-GB"/>
              </w:rPr>
            </w:pPr>
            <w:r>
              <w:rPr>
                <w:b/>
                <w:sz w:val="22"/>
                <w:szCs w:val="22"/>
                <w:lang w:val="en-GB"/>
              </w:rPr>
              <w:t>Type of Co-financing</w:t>
            </w:r>
          </w:p>
        </w:tc>
        <w:tc>
          <w:tcPr>
            <w:tcW w:w="815" w:type="pct"/>
            <w:vAlign w:val="center"/>
          </w:tcPr>
          <w:p w:rsidR="00B5215F" w:rsidRDefault="00B5215F">
            <w:pPr>
              <w:ind w:left="-6"/>
              <w:jc w:val="center"/>
              <w:rPr>
                <w:b/>
                <w:sz w:val="22"/>
                <w:szCs w:val="22"/>
                <w:lang w:val="en-GB"/>
              </w:rPr>
            </w:pPr>
            <w:r>
              <w:rPr>
                <w:b/>
                <w:sz w:val="22"/>
                <w:szCs w:val="22"/>
                <w:lang w:val="en-GB"/>
              </w:rPr>
              <w:t>Amount ($)</w:t>
            </w:r>
            <w:r>
              <w:rPr>
                <w:rStyle w:val="FootnoteReference"/>
                <w:b/>
                <w:sz w:val="22"/>
                <w:szCs w:val="22"/>
                <w:lang w:val="en-GB"/>
              </w:rPr>
              <w:footnoteReference w:id="7"/>
            </w:r>
          </w:p>
        </w:tc>
      </w:tr>
      <w:tr w:rsidR="00B5215F">
        <w:trPr>
          <w:cantSplit/>
        </w:trPr>
        <w:tc>
          <w:tcPr>
            <w:tcW w:w="1488" w:type="pct"/>
            <w:vAlign w:val="center"/>
          </w:tcPr>
          <w:p w:rsidR="00B5215F" w:rsidRDefault="00B5215F">
            <w:pPr>
              <w:rPr>
                <w:sz w:val="22"/>
                <w:szCs w:val="22"/>
                <w:lang w:val="en-GB"/>
              </w:rPr>
            </w:pPr>
            <w:r>
              <w:rPr>
                <w:sz w:val="22"/>
                <w:szCs w:val="22"/>
                <w:lang w:val="en-GB"/>
              </w:rPr>
              <w:t>GEF Agency</w:t>
            </w:r>
          </w:p>
        </w:tc>
        <w:tc>
          <w:tcPr>
            <w:tcW w:w="1580" w:type="pct"/>
            <w:vAlign w:val="center"/>
          </w:tcPr>
          <w:p w:rsidR="00B5215F" w:rsidRDefault="00B5215F">
            <w:pPr>
              <w:rPr>
                <w:sz w:val="22"/>
                <w:szCs w:val="22"/>
                <w:lang w:val="en-GB"/>
              </w:rPr>
            </w:pPr>
            <w:r>
              <w:rPr>
                <w:sz w:val="22"/>
                <w:szCs w:val="22"/>
                <w:lang w:val="en-GB"/>
              </w:rPr>
              <w:t>FAO</w:t>
            </w:r>
          </w:p>
        </w:tc>
        <w:tc>
          <w:tcPr>
            <w:tcW w:w="1117" w:type="pct"/>
            <w:vAlign w:val="center"/>
          </w:tcPr>
          <w:p w:rsidR="00B5215F" w:rsidRDefault="00B5215F">
            <w:pPr>
              <w:ind w:left="5"/>
              <w:rPr>
                <w:sz w:val="22"/>
                <w:szCs w:val="22"/>
                <w:lang w:val="en-GB"/>
              </w:rPr>
            </w:pPr>
            <w:r>
              <w:rPr>
                <w:sz w:val="22"/>
                <w:szCs w:val="22"/>
                <w:lang w:val="en-GB"/>
              </w:rPr>
              <w:t>In-Kind</w:t>
            </w:r>
          </w:p>
        </w:tc>
        <w:tc>
          <w:tcPr>
            <w:tcW w:w="815" w:type="pct"/>
            <w:vAlign w:val="center"/>
          </w:tcPr>
          <w:p w:rsidR="00B5215F" w:rsidRDefault="00B5215F">
            <w:pPr>
              <w:ind w:left="-6"/>
              <w:jc w:val="right"/>
              <w:rPr>
                <w:sz w:val="22"/>
                <w:szCs w:val="22"/>
                <w:lang w:val="en-GB"/>
              </w:rPr>
            </w:pPr>
            <w:r>
              <w:rPr>
                <w:sz w:val="22"/>
                <w:szCs w:val="22"/>
                <w:lang w:val="en-GB"/>
              </w:rPr>
              <w:t>350,000</w:t>
            </w:r>
          </w:p>
        </w:tc>
      </w:tr>
      <w:tr w:rsidR="00B5215F">
        <w:trPr>
          <w:cantSplit/>
        </w:trPr>
        <w:tc>
          <w:tcPr>
            <w:tcW w:w="1488" w:type="pct"/>
            <w:vAlign w:val="center"/>
          </w:tcPr>
          <w:p w:rsidR="00B5215F" w:rsidRDefault="00B5215F">
            <w:pPr>
              <w:rPr>
                <w:sz w:val="22"/>
                <w:szCs w:val="22"/>
                <w:lang w:val="en-GB"/>
              </w:rPr>
            </w:pPr>
            <w:r>
              <w:rPr>
                <w:sz w:val="22"/>
                <w:szCs w:val="22"/>
                <w:lang w:val="en-GB"/>
              </w:rPr>
              <w:t>National Government</w:t>
            </w:r>
          </w:p>
        </w:tc>
        <w:tc>
          <w:tcPr>
            <w:tcW w:w="1580" w:type="pct"/>
            <w:vAlign w:val="center"/>
          </w:tcPr>
          <w:p w:rsidR="00B5215F" w:rsidRDefault="00B5215F">
            <w:pPr>
              <w:rPr>
                <w:noProof/>
                <w:sz w:val="22"/>
                <w:szCs w:val="22"/>
              </w:rPr>
            </w:pPr>
            <w:r>
              <w:rPr>
                <w:noProof/>
                <w:sz w:val="22"/>
                <w:szCs w:val="22"/>
              </w:rPr>
              <w:t>Agency for the development of oases and the argan areas (ANDZOA), according to the national Charta for Landspace Management , and National Scheme for Landspace Management</w:t>
            </w:r>
          </w:p>
          <w:p w:rsidR="00B5215F" w:rsidRDefault="00B5215F">
            <w:pPr>
              <w:rPr>
                <w:noProof/>
                <w:sz w:val="22"/>
                <w:szCs w:val="22"/>
                <w:lang w:val="en-GB"/>
              </w:rPr>
            </w:pPr>
            <w:r>
              <w:rPr>
                <w:noProof/>
                <w:sz w:val="22"/>
                <w:szCs w:val="22"/>
                <w:lang w:val="en-GB"/>
              </w:rPr>
              <w:t xml:space="preserve">    </w:t>
            </w:r>
          </w:p>
          <w:p w:rsidR="00B5215F" w:rsidRDefault="00B5215F">
            <w:pPr>
              <w:rPr>
                <w:i/>
                <w:sz w:val="22"/>
                <w:szCs w:val="22"/>
              </w:rPr>
            </w:pPr>
          </w:p>
        </w:tc>
        <w:tc>
          <w:tcPr>
            <w:tcW w:w="1117" w:type="pct"/>
            <w:vAlign w:val="center"/>
          </w:tcPr>
          <w:p w:rsidR="00B5215F" w:rsidRDefault="00B5215F">
            <w:pPr>
              <w:ind w:left="5"/>
              <w:rPr>
                <w:sz w:val="22"/>
                <w:szCs w:val="22"/>
                <w:lang w:val="en-GB"/>
              </w:rPr>
            </w:pPr>
            <w:r>
              <w:rPr>
                <w:sz w:val="22"/>
                <w:szCs w:val="22"/>
                <w:lang w:val="en-GB"/>
              </w:rPr>
              <w:t>Unknown at this stage</w:t>
            </w:r>
          </w:p>
        </w:tc>
        <w:tc>
          <w:tcPr>
            <w:tcW w:w="815" w:type="pct"/>
            <w:vAlign w:val="center"/>
          </w:tcPr>
          <w:p w:rsidR="00B5215F" w:rsidRDefault="00B5215F">
            <w:pPr>
              <w:ind w:left="-6"/>
              <w:jc w:val="right"/>
              <w:rPr>
                <w:sz w:val="22"/>
                <w:szCs w:val="22"/>
                <w:lang w:val="en-GB"/>
              </w:rPr>
            </w:pPr>
            <w:r>
              <w:rPr>
                <w:sz w:val="22"/>
                <w:szCs w:val="22"/>
                <w:lang w:val="en-GB"/>
              </w:rPr>
              <w:t>4,000,000</w:t>
            </w:r>
          </w:p>
        </w:tc>
      </w:tr>
      <w:tr w:rsidR="00B5215F">
        <w:trPr>
          <w:cantSplit/>
        </w:trPr>
        <w:tc>
          <w:tcPr>
            <w:tcW w:w="1488" w:type="pct"/>
          </w:tcPr>
          <w:p w:rsidR="00B5215F" w:rsidRDefault="00B5215F">
            <w:pPr>
              <w:rPr>
                <w:sz w:val="22"/>
                <w:szCs w:val="22"/>
                <w:lang w:val="en-GB"/>
              </w:rPr>
            </w:pPr>
            <w:r>
              <w:rPr>
                <w:sz w:val="22"/>
                <w:szCs w:val="22"/>
                <w:lang w:val="en-GB"/>
              </w:rPr>
              <w:t>National Government</w:t>
            </w:r>
          </w:p>
        </w:tc>
        <w:tc>
          <w:tcPr>
            <w:tcW w:w="1580" w:type="pct"/>
          </w:tcPr>
          <w:p w:rsidR="00B5215F" w:rsidRDefault="00B5215F">
            <w:pPr>
              <w:rPr>
                <w:sz w:val="22"/>
                <w:szCs w:val="22"/>
                <w:lang w:val="en-GB"/>
              </w:rPr>
            </w:pPr>
            <w:r>
              <w:rPr>
                <w:noProof/>
                <w:sz w:val="22"/>
                <w:szCs w:val="22"/>
              </w:rPr>
              <w:t>Agency for the promotion  and the Economic and Social Development of the Southern Provinces of the Kingdom</w:t>
            </w:r>
          </w:p>
        </w:tc>
        <w:tc>
          <w:tcPr>
            <w:tcW w:w="1117" w:type="pct"/>
          </w:tcPr>
          <w:p w:rsidR="00B5215F" w:rsidRDefault="00B5215F">
            <w:pPr>
              <w:ind w:left="5"/>
              <w:rPr>
                <w:sz w:val="22"/>
                <w:szCs w:val="22"/>
                <w:lang w:val="en-GB"/>
              </w:rPr>
            </w:pPr>
            <w:r>
              <w:rPr>
                <w:sz w:val="22"/>
                <w:szCs w:val="22"/>
                <w:lang w:val="en-GB"/>
              </w:rPr>
              <w:t>Cash</w:t>
            </w:r>
          </w:p>
        </w:tc>
        <w:tc>
          <w:tcPr>
            <w:tcW w:w="815" w:type="pct"/>
          </w:tcPr>
          <w:p w:rsidR="00B5215F" w:rsidRDefault="00B5215F">
            <w:pPr>
              <w:ind w:left="-6"/>
              <w:jc w:val="right"/>
              <w:rPr>
                <w:sz w:val="22"/>
                <w:szCs w:val="22"/>
                <w:lang w:val="en-GB"/>
              </w:rPr>
            </w:pPr>
            <w:r>
              <w:rPr>
                <w:sz w:val="22"/>
                <w:szCs w:val="22"/>
                <w:lang w:val="en-GB"/>
              </w:rPr>
              <w:t>1,000,000</w:t>
            </w:r>
          </w:p>
        </w:tc>
      </w:tr>
      <w:tr w:rsidR="00B5215F">
        <w:trPr>
          <w:cantSplit/>
          <w:trHeight w:val="299"/>
        </w:trPr>
        <w:tc>
          <w:tcPr>
            <w:tcW w:w="1488" w:type="pct"/>
          </w:tcPr>
          <w:p w:rsidR="00B5215F" w:rsidRDefault="00B5215F">
            <w:pPr>
              <w:rPr>
                <w:sz w:val="22"/>
                <w:szCs w:val="22"/>
              </w:rPr>
            </w:pPr>
            <w:r>
              <w:rPr>
                <w:sz w:val="22"/>
                <w:szCs w:val="22"/>
                <w:lang w:val="en-GB"/>
              </w:rPr>
              <w:t>National Government</w:t>
            </w:r>
          </w:p>
        </w:tc>
        <w:tc>
          <w:tcPr>
            <w:tcW w:w="1580" w:type="pct"/>
          </w:tcPr>
          <w:p w:rsidR="00B5215F" w:rsidRDefault="00B5215F">
            <w:pPr>
              <w:rPr>
                <w:noProof/>
                <w:sz w:val="22"/>
                <w:szCs w:val="22"/>
              </w:rPr>
            </w:pPr>
            <w:r>
              <w:rPr>
                <w:noProof/>
                <w:sz w:val="22"/>
                <w:szCs w:val="22"/>
              </w:rPr>
              <w:t>Agency for the Agricultural Development (ADA)</w:t>
            </w:r>
            <w:r>
              <w:rPr>
                <w:noProof/>
                <w:sz w:val="22"/>
                <w:szCs w:val="22"/>
              </w:rPr>
              <w:t> </w:t>
            </w:r>
            <w:r>
              <w:rPr>
                <w:noProof/>
                <w:sz w:val="22"/>
                <w:szCs w:val="22"/>
              </w:rPr>
              <w:t> </w:t>
            </w:r>
            <w:r>
              <w:rPr>
                <w:noProof/>
                <w:sz w:val="22"/>
                <w:szCs w:val="22"/>
              </w:rPr>
              <w:t>, according to 2</w:t>
            </w:r>
            <w:r>
              <w:rPr>
                <w:noProof/>
                <w:sz w:val="22"/>
                <w:szCs w:val="22"/>
                <w:vertAlign w:val="superscript"/>
              </w:rPr>
              <w:t>nd</w:t>
            </w:r>
            <w:r>
              <w:rPr>
                <w:noProof/>
                <w:sz w:val="22"/>
                <w:szCs w:val="22"/>
              </w:rPr>
              <w:t xml:space="preserve"> pillar of Green Morocco Plan (Plan Maroc Vert)</w:t>
            </w:r>
            <w:r>
              <w:rPr>
                <w:noProof/>
                <w:sz w:val="22"/>
                <w:szCs w:val="22"/>
              </w:rPr>
              <w:t> </w:t>
            </w:r>
          </w:p>
          <w:p w:rsidR="00B5215F" w:rsidRDefault="00B5215F">
            <w:pPr>
              <w:rPr>
                <w:i/>
                <w:noProof/>
                <w:sz w:val="22"/>
                <w:szCs w:val="22"/>
                <w:lang w:val="fr-FR"/>
              </w:rPr>
            </w:pPr>
            <w:r>
              <w:rPr>
                <w:i/>
                <w:noProof/>
                <w:sz w:val="22"/>
                <w:szCs w:val="22"/>
                <w:highlight w:val="yellow"/>
              </w:rPr>
              <w:t> </w:t>
            </w:r>
            <w:r>
              <w:rPr>
                <w:i/>
                <w:noProof/>
                <w:sz w:val="22"/>
                <w:szCs w:val="22"/>
                <w:highlight w:val="yellow"/>
              </w:rPr>
              <w:t> </w:t>
            </w:r>
          </w:p>
        </w:tc>
        <w:tc>
          <w:tcPr>
            <w:tcW w:w="1117" w:type="pct"/>
          </w:tcPr>
          <w:p w:rsidR="00B5215F" w:rsidRDefault="00B5215F">
            <w:pPr>
              <w:ind w:left="5"/>
              <w:rPr>
                <w:sz w:val="22"/>
                <w:szCs w:val="22"/>
                <w:lang w:val="en-GB"/>
              </w:rPr>
            </w:pPr>
            <w:r>
              <w:rPr>
                <w:sz w:val="22"/>
                <w:szCs w:val="22"/>
                <w:lang w:val="en-GB"/>
              </w:rPr>
              <w:t>Cash</w:t>
            </w:r>
          </w:p>
        </w:tc>
        <w:tc>
          <w:tcPr>
            <w:tcW w:w="815" w:type="pct"/>
          </w:tcPr>
          <w:p w:rsidR="00B5215F" w:rsidRDefault="00B5215F">
            <w:pPr>
              <w:ind w:left="-6"/>
              <w:jc w:val="right"/>
              <w:rPr>
                <w:sz w:val="22"/>
                <w:szCs w:val="22"/>
                <w:lang w:val="en-GB"/>
              </w:rPr>
            </w:pPr>
            <w:r>
              <w:rPr>
                <w:sz w:val="22"/>
                <w:szCs w:val="22"/>
                <w:lang w:val="en-GB"/>
              </w:rPr>
              <w:t>2,000,000</w:t>
            </w:r>
          </w:p>
        </w:tc>
      </w:tr>
      <w:tr w:rsidR="00B5215F">
        <w:trPr>
          <w:cantSplit/>
          <w:trHeight w:val="299"/>
        </w:trPr>
        <w:tc>
          <w:tcPr>
            <w:tcW w:w="1488" w:type="pct"/>
          </w:tcPr>
          <w:p w:rsidR="00B5215F" w:rsidRDefault="00B5215F">
            <w:pPr>
              <w:rPr>
                <w:sz w:val="22"/>
                <w:szCs w:val="22"/>
              </w:rPr>
            </w:pPr>
            <w:r>
              <w:rPr>
                <w:sz w:val="22"/>
                <w:szCs w:val="22"/>
                <w:lang w:val="en-GB"/>
              </w:rPr>
              <w:t>National Government</w:t>
            </w:r>
          </w:p>
        </w:tc>
        <w:tc>
          <w:tcPr>
            <w:tcW w:w="1580" w:type="pct"/>
          </w:tcPr>
          <w:p w:rsidR="00B5215F" w:rsidRDefault="00B5215F">
            <w:pPr>
              <w:rPr>
                <w:sz w:val="22"/>
                <w:szCs w:val="22"/>
                <w:lang w:val="en-GB"/>
              </w:rPr>
            </w:pPr>
            <w:r>
              <w:rPr>
                <w:noProof/>
                <w:sz w:val="22"/>
                <w:szCs w:val="22"/>
              </w:rPr>
              <w:t>National Institute for Agricultural Research (INRA)</w:t>
            </w:r>
          </w:p>
        </w:tc>
        <w:tc>
          <w:tcPr>
            <w:tcW w:w="1117" w:type="pct"/>
          </w:tcPr>
          <w:p w:rsidR="00B5215F" w:rsidRDefault="00B5215F">
            <w:pPr>
              <w:ind w:left="5"/>
              <w:rPr>
                <w:sz w:val="22"/>
                <w:szCs w:val="22"/>
                <w:lang w:val="en-GB"/>
              </w:rPr>
            </w:pPr>
            <w:r>
              <w:rPr>
                <w:sz w:val="22"/>
                <w:szCs w:val="22"/>
                <w:lang w:val="en-GB"/>
              </w:rPr>
              <w:t>In-kind</w:t>
            </w:r>
          </w:p>
        </w:tc>
        <w:tc>
          <w:tcPr>
            <w:tcW w:w="815" w:type="pct"/>
          </w:tcPr>
          <w:p w:rsidR="00B5215F" w:rsidRDefault="00B5215F">
            <w:pPr>
              <w:ind w:left="-6"/>
              <w:jc w:val="right"/>
              <w:rPr>
                <w:sz w:val="22"/>
                <w:szCs w:val="22"/>
                <w:lang w:val="en-GB"/>
              </w:rPr>
            </w:pPr>
            <w:r>
              <w:rPr>
                <w:sz w:val="22"/>
                <w:szCs w:val="22"/>
                <w:lang w:val="en-GB"/>
              </w:rPr>
              <w:t>500,000</w:t>
            </w:r>
          </w:p>
        </w:tc>
      </w:tr>
      <w:tr w:rsidR="00B5215F">
        <w:trPr>
          <w:cantSplit/>
        </w:trPr>
        <w:tc>
          <w:tcPr>
            <w:tcW w:w="1488" w:type="pct"/>
            <w:tcBorders>
              <w:top w:val="double" w:sz="4" w:space="0" w:color="auto"/>
              <w:bottom w:val="double" w:sz="4" w:space="0" w:color="auto"/>
            </w:tcBorders>
          </w:tcPr>
          <w:p w:rsidR="00B5215F" w:rsidRDefault="00B5215F">
            <w:pPr>
              <w:rPr>
                <w:b/>
                <w:sz w:val="22"/>
                <w:szCs w:val="22"/>
                <w:lang w:val="en-GB"/>
              </w:rPr>
            </w:pPr>
            <w:r>
              <w:rPr>
                <w:b/>
                <w:sz w:val="22"/>
                <w:szCs w:val="22"/>
                <w:lang w:val="en-GB"/>
              </w:rPr>
              <w:t>Total Co-financing</w:t>
            </w:r>
          </w:p>
        </w:tc>
        <w:tc>
          <w:tcPr>
            <w:tcW w:w="1580" w:type="pct"/>
            <w:tcBorders>
              <w:top w:val="double" w:sz="4" w:space="0" w:color="auto"/>
              <w:bottom w:val="double" w:sz="4" w:space="0" w:color="auto"/>
            </w:tcBorders>
            <w:shd w:val="clear" w:color="auto" w:fill="CCCCCC"/>
          </w:tcPr>
          <w:p w:rsidR="00B5215F" w:rsidRDefault="00B5215F">
            <w:pPr>
              <w:jc w:val="right"/>
              <w:rPr>
                <w:sz w:val="22"/>
                <w:szCs w:val="22"/>
                <w:lang w:val="en-GB"/>
              </w:rPr>
            </w:pPr>
          </w:p>
        </w:tc>
        <w:tc>
          <w:tcPr>
            <w:tcW w:w="1117" w:type="pct"/>
            <w:tcBorders>
              <w:top w:val="double" w:sz="4" w:space="0" w:color="auto"/>
              <w:bottom w:val="double" w:sz="4" w:space="0" w:color="auto"/>
            </w:tcBorders>
            <w:shd w:val="clear" w:color="auto" w:fill="CCCCCC"/>
          </w:tcPr>
          <w:p w:rsidR="00B5215F" w:rsidRDefault="00B5215F">
            <w:pPr>
              <w:ind w:left="5"/>
              <w:jc w:val="right"/>
              <w:rPr>
                <w:sz w:val="22"/>
                <w:szCs w:val="22"/>
                <w:lang w:val="en-GB"/>
              </w:rPr>
            </w:pPr>
          </w:p>
        </w:tc>
        <w:tc>
          <w:tcPr>
            <w:tcW w:w="815" w:type="pct"/>
            <w:tcBorders>
              <w:top w:val="double" w:sz="4" w:space="0" w:color="auto"/>
              <w:bottom w:val="double" w:sz="4" w:space="0" w:color="auto"/>
            </w:tcBorders>
          </w:tcPr>
          <w:p w:rsidR="00B5215F" w:rsidRDefault="00B5215F">
            <w:pPr>
              <w:ind w:left="-6"/>
              <w:jc w:val="right"/>
              <w:rPr>
                <w:sz w:val="22"/>
                <w:szCs w:val="22"/>
                <w:lang w:val="en-GB"/>
              </w:rPr>
            </w:pPr>
            <w:r>
              <w:rPr>
                <w:sz w:val="22"/>
                <w:szCs w:val="22"/>
                <w:lang w:val="en-GB"/>
              </w:rPr>
              <w:t>7,850,000</w:t>
            </w:r>
          </w:p>
        </w:tc>
      </w:tr>
    </w:tbl>
    <w:p w:rsidR="00B5215F" w:rsidRDefault="00B5215F">
      <w:pPr>
        <w:rPr>
          <w:sz w:val="22"/>
          <w:szCs w:val="22"/>
          <w:lang w:val="en-GB"/>
        </w:rPr>
      </w:pPr>
    </w:p>
    <w:p w:rsidR="00B5215F" w:rsidRDefault="00B5215F">
      <w:pPr>
        <w:rPr>
          <w:sz w:val="22"/>
          <w:szCs w:val="22"/>
          <w:lang w:val="en-GB"/>
        </w:rPr>
      </w:pPr>
    </w:p>
    <w:bookmarkEnd w:id="4"/>
    <w:bookmarkEnd w:id="5"/>
    <w:p w:rsidR="00B5215F" w:rsidRDefault="00B5215F">
      <w:pPr>
        <w:pStyle w:val="Footer"/>
        <w:numPr>
          <w:ilvl w:val="0"/>
          <w:numId w:val="1"/>
        </w:numPr>
        <w:tabs>
          <w:tab w:val="clear" w:pos="720"/>
          <w:tab w:val="clear" w:pos="4320"/>
          <w:tab w:val="clear" w:pos="8640"/>
          <w:tab w:val="num" w:pos="-90"/>
          <w:tab w:val="left" w:pos="270"/>
        </w:tabs>
        <w:spacing w:after="80"/>
        <w:ind w:left="0" w:firstLine="0"/>
        <w:rPr>
          <w:b/>
          <w:smallCaps/>
          <w:sz w:val="22"/>
          <w:szCs w:val="22"/>
          <w:lang w:val="en-GB"/>
        </w:rPr>
      </w:pPr>
      <w:r>
        <w:rPr>
          <w:b/>
          <w:smallCaps/>
          <w:sz w:val="22"/>
          <w:szCs w:val="22"/>
          <w:lang w:val="en-GB"/>
        </w:rPr>
        <w:t>Indicative Trust Fund Resources Requested by Agency, Focal Area(s) and Country</w:t>
      </w:r>
      <w:r>
        <w:rPr>
          <w:b/>
          <w:smallCaps/>
          <w:sz w:val="22"/>
          <w:szCs w:val="22"/>
          <w:vertAlign w:val="superscript"/>
          <w:lang w:val="en-GB"/>
        </w:rPr>
        <w:t>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1"/>
        <w:gridCol w:w="1190"/>
        <w:gridCol w:w="1725"/>
        <w:gridCol w:w="1473"/>
        <w:gridCol w:w="1473"/>
        <w:gridCol w:w="1471"/>
        <w:gridCol w:w="1463"/>
      </w:tblGrid>
      <w:tr w:rsidR="00B5215F">
        <w:trPr>
          <w:trHeight w:val="690"/>
        </w:trPr>
        <w:tc>
          <w:tcPr>
            <w:tcW w:w="600" w:type="pct"/>
            <w:vAlign w:val="center"/>
          </w:tcPr>
          <w:p w:rsidR="00B5215F" w:rsidRDefault="00B5215F">
            <w:pPr>
              <w:spacing w:after="80"/>
              <w:jc w:val="center"/>
              <w:rPr>
                <w:b/>
                <w:sz w:val="22"/>
                <w:szCs w:val="22"/>
                <w:lang w:val="en-GB"/>
              </w:rPr>
            </w:pPr>
            <w:r>
              <w:rPr>
                <w:b/>
                <w:sz w:val="22"/>
                <w:szCs w:val="22"/>
                <w:lang w:val="en-GB"/>
              </w:rPr>
              <w:t>GEF Agency</w:t>
            </w:r>
          </w:p>
        </w:tc>
        <w:tc>
          <w:tcPr>
            <w:tcW w:w="595" w:type="pct"/>
            <w:vAlign w:val="center"/>
          </w:tcPr>
          <w:p w:rsidR="00B5215F" w:rsidRDefault="00B5215F">
            <w:pPr>
              <w:jc w:val="center"/>
              <w:rPr>
                <w:b/>
                <w:sz w:val="22"/>
                <w:szCs w:val="22"/>
                <w:lang w:val="en-GB"/>
              </w:rPr>
            </w:pPr>
            <w:r>
              <w:rPr>
                <w:b/>
                <w:sz w:val="22"/>
                <w:szCs w:val="22"/>
                <w:lang w:val="en-GB"/>
              </w:rPr>
              <w:t>Type of Trust Funds</w:t>
            </w:r>
          </w:p>
        </w:tc>
        <w:tc>
          <w:tcPr>
            <w:tcW w:w="863" w:type="pct"/>
            <w:vAlign w:val="center"/>
          </w:tcPr>
          <w:p w:rsidR="00B5215F" w:rsidRDefault="00B5215F">
            <w:pPr>
              <w:jc w:val="center"/>
              <w:rPr>
                <w:b/>
                <w:sz w:val="22"/>
                <w:szCs w:val="22"/>
                <w:lang w:val="en-GB"/>
              </w:rPr>
            </w:pPr>
            <w:r>
              <w:rPr>
                <w:b/>
                <w:sz w:val="22"/>
                <w:szCs w:val="22"/>
                <w:lang w:val="en-GB"/>
              </w:rPr>
              <w:t>Focal Area</w:t>
            </w:r>
          </w:p>
        </w:tc>
        <w:tc>
          <w:tcPr>
            <w:tcW w:w="737" w:type="pct"/>
            <w:vAlign w:val="center"/>
          </w:tcPr>
          <w:p w:rsidR="00B5215F" w:rsidRDefault="00B5215F">
            <w:pPr>
              <w:spacing w:after="80"/>
              <w:ind w:right="-108"/>
              <w:jc w:val="center"/>
              <w:rPr>
                <w:b/>
                <w:sz w:val="22"/>
                <w:szCs w:val="22"/>
                <w:lang w:val="en-GB"/>
              </w:rPr>
            </w:pPr>
            <w:r>
              <w:rPr>
                <w:b/>
                <w:sz w:val="22"/>
                <w:szCs w:val="22"/>
                <w:lang w:val="en-GB"/>
              </w:rPr>
              <w:t>Country Name/</w:t>
            </w:r>
          </w:p>
          <w:p w:rsidR="00B5215F" w:rsidRDefault="00B5215F">
            <w:pPr>
              <w:spacing w:after="80"/>
              <w:jc w:val="center"/>
              <w:rPr>
                <w:b/>
                <w:sz w:val="22"/>
                <w:szCs w:val="22"/>
                <w:lang w:val="en-GB"/>
              </w:rPr>
            </w:pPr>
            <w:r>
              <w:rPr>
                <w:b/>
                <w:sz w:val="22"/>
                <w:szCs w:val="22"/>
                <w:lang w:val="en-GB"/>
              </w:rPr>
              <w:t>Global</w:t>
            </w:r>
          </w:p>
        </w:tc>
        <w:tc>
          <w:tcPr>
            <w:tcW w:w="737" w:type="pct"/>
          </w:tcPr>
          <w:p w:rsidR="00B5215F" w:rsidRDefault="00B5215F">
            <w:pPr>
              <w:spacing w:after="80"/>
              <w:ind w:right="-108"/>
              <w:jc w:val="center"/>
              <w:rPr>
                <w:b/>
                <w:sz w:val="22"/>
                <w:szCs w:val="22"/>
                <w:lang w:val="en-GB"/>
              </w:rPr>
            </w:pPr>
            <w:r>
              <w:rPr>
                <w:b/>
                <w:sz w:val="22"/>
                <w:szCs w:val="22"/>
                <w:lang w:val="en-GB"/>
              </w:rPr>
              <w:t>Grant Amount ($) (a)</w:t>
            </w:r>
          </w:p>
        </w:tc>
        <w:tc>
          <w:tcPr>
            <w:tcW w:w="736" w:type="pct"/>
          </w:tcPr>
          <w:p w:rsidR="00B5215F" w:rsidRDefault="00B5215F">
            <w:pPr>
              <w:spacing w:before="120" w:after="80"/>
              <w:ind w:right="-108"/>
              <w:jc w:val="center"/>
              <w:rPr>
                <w:b/>
                <w:sz w:val="22"/>
                <w:szCs w:val="22"/>
                <w:lang w:val="en-GB"/>
              </w:rPr>
            </w:pPr>
            <w:r>
              <w:rPr>
                <w:b/>
                <w:sz w:val="22"/>
                <w:szCs w:val="22"/>
                <w:lang w:val="en-GB"/>
              </w:rPr>
              <w:t>Agency Fee ($)</w:t>
            </w:r>
          </w:p>
          <w:p w:rsidR="00B5215F" w:rsidRDefault="00B5215F">
            <w:pPr>
              <w:spacing w:before="120" w:after="80"/>
              <w:ind w:right="-108"/>
              <w:jc w:val="center"/>
              <w:rPr>
                <w:b/>
                <w:sz w:val="22"/>
                <w:szCs w:val="22"/>
                <w:vertAlign w:val="superscript"/>
                <w:lang w:val="en-GB"/>
              </w:rPr>
            </w:pPr>
            <w:r>
              <w:rPr>
                <w:b/>
                <w:sz w:val="22"/>
                <w:szCs w:val="22"/>
                <w:lang w:val="en-GB"/>
              </w:rPr>
              <w:t>(b)</w:t>
            </w:r>
            <w:r>
              <w:rPr>
                <w:b/>
                <w:sz w:val="22"/>
                <w:szCs w:val="22"/>
                <w:vertAlign w:val="superscript"/>
                <w:lang w:val="en-GB"/>
              </w:rPr>
              <w:t>2</w:t>
            </w:r>
          </w:p>
        </w:tc>
        <w:tc>
          <w:tcPr>
            <w:tcW w:w="733" w:type="pct"/>
          </w:tcPr>
          <w:p w:rsidR="00B5215F" w:rsidRDefault="00B5215F">
            <w:pPr>
              <w:spacing w:before="120" w:after="80"/>
              <w:ind w:right="-108"/>
              <w:jc w:val="center"/>
              <w:rPr>
                <w:b/>
                <w:sz w:val="22"/>
                <w:szCs w:val="22"/>
                <w:lang w:val="en-GB"/>
              </w:rPr>
            </w:pPr>
            <w:r>
              <w:rPr>
                <w:b/>
                <w:sz w:val="22"/>
                <w:szCs w:val="22"/>
                <w:lang w:val="en-GB"/>
              </w:rPr>
              <w:t xml:space="preserve">Total ($) </w:t>
            </w:r>
          </w:p>
          <w:p w:rsidR="00B5215F" w:rsidRDefault="00B5215F">
            <w:pPr>
              <w:spacing w:before="120" w:after="80"/>
              <w:ind w:right="-108"/>
              <w:jc w:val="center"/>
              <w:rPr>
                <w:b/>
                <w:sz w:val="22"/>
                <w:szCs w:val="22"/>
                <w:lang w:val="en-GB"/>
              </w:rPr>
            </w:pPr>
            <w:r>
              <w:rPr>
                <w:b/>
                <w:sz w:val="22"/>
                <w:szCs w:val="22"/>
                <w:lang w:val="en-GB"/>
              </w:rPr>
              <w:t>c=a+b</w:t>
            </w:r>
          </w:p>
        </w:tc>
      </w:tr>
      <w:tr w:rsidR="00B5215F">
        <w:trPr>
          <w:trHeight w:val="253"/>
        </w:trPr>
        <w:tc>
          <w:tcPr>
            <w:tcW w:w="600" w:type="pct"/>
          </w:tcPr>
          <w:p w:rsidR="00B5215F" w:rsidRDefault="00B5215F">
            <w:pPr>
              <w:rPr>
                <w:sz w:val="22"/>
                <w:szCs w:val="22"/>
                <w:lang w:val="en-GB"/>
              </w:rPr>
            </w:pPr>
            <w:r>
              <w:rPr>
                <w:sz w:val="22"/>
                <w:szCs w:val="22"/>
                <w:lang w:val="en-GB"/>
              </w:rPr>
              <w:t>FAO</w:t>
            </w:r>
          </w:p>
        </w:tc>
        <w:tc>
          <w:tcPr>
            <w:tcW w:w="595" w:type="pct"/>
          </w:tcPr>
          <w:p w:rsidR="00B5215F" w:rsidRDefault="00B5215F">
            <w:pPr>
              <w:rPr>
                <w:sz w:val="22"/>
                <w:szCs w:val="22"/>
                <w:lang w:val="en-GB"/>
              </w:rPr>
            </w:pPr>
            <w:r>
              <w:rPr>
                <w:sz w:val="22"/>
                <w:szCs w:val="22"/>
                <w:lang w:val="en-GB"/>
              </w:rPr>
              <w:t>GEFTF</w:t>
            </w:r>
          </w:p>
        </w:tc>
        <w:tc>
          <w:tcPr>
            <w:tcW w:w="863" w:type="pct"/>
          </w:tcPr>
          <w:p w:rsidR="00B5215F" w:rsidRDefault="00B5215F">
            <w:pPr>
              <w:rPr>
                <w:sz w:val="22"/>
                <w:szCs w:val="22"/>
                <w:lang w:val="en-GB"/>
              </w:rPr>
            </w:pPr>
            <w:r>
              <w:rPr>
                <w:sz w:val="22"/>
                <w:szCs w:val="22"/>
                <w:lang w:val="en-GB"/>
              </w:rPr>
              <w:t>Biodiversity</w:t>
            </w:r>
          </w:p>
        </w:tc>
        <w:tc>
          <w:tcPr>
            <w:tcW w:w="737" w:type="pct"/>
          </w:tcPr>
          <w:p w:rsidR="00B5215F" w:rsidRDefault="00B5215F">
            <w:pPr>
              <w:rPr>
                <w:sz w:val="22"/>
                <w:szCs w:val="22"/>
                <w:lang w:val="en-GB"/>
              </w:rPr>
            </w:pPr>
            <w:r>
              <w:rPr>
                <w:sz w:val="22"/>
                <w:szCs w:val="22"/>
                <w:lang w:val="en-GB"/>
              </w:rPr>
              <w:t>Morocco</w:t>
            </w:r>
          </w:p>
        </w:tc>
        <w:tc>
          <w:tcPr>
            <w:tcW w:w="737" w:type="pct"/>
          </w:tcPr>
          <w:p w:rsidR="00B5215F" w:rsidRDefault="00B5215F">
            <w:pPr>
              <w:rPr>
                <w:sz w:val="22"/>
                <w:szCs w:val="22"/>
                <w:lang w:val="en-GB"/>
              </w:rPr>
            </w:pPr>
            <w:r>
              <w:rPr>
                <w:sz w:val="22"/>
                <w:szCs w:val="22"/>
                <w:lang w:val="en-GB"/>
              </w:rPr>
              <w:t>268,105</w:t>
            </w:r>
          </w:p>
        </w:tc>
        <w:tc>
          <w:tcPr>
            <w:tcW w:w="736" w:type="pct"/>
          </w:tcPr>
          <w:p w:rsidR="00B5215F" w:rsidRDefault="00B5215F">
            <w:pPr>
              <w:rPr>
                <w:sz w:val="22"/>
                <w:szCs w:val="22"/>
                <w:lang w:val="en-GB"/>
              </w:rPr>
            </w:pPr>
            <w:r>
              <w:rPr>
                <w:sz w:val="22"/>
                <w:szCs w:val="22"/>
                <w:lang w:val="en-GB"/>
              </w:rPr>
              <w:t>25,470</w:t>
            </w:r>
          </w:p>
        </w:tc>
        <w:tc>
          <w:tcPr>
            <w:tcW w:w="733" w:type="pct"/>
          </w:tcPr>
          <w:p w:rsidR="00B5215F" w:rsidRDefault="00B5215F">
            <w:pPr>
              <w:rPr>
                <w:sz w:val="22"/>
                <w:szCs w:val="22"/>
                <w:lang w:val="en-GB"/>
              </w:rPr>
            </w:pPr>
            <w:r>
              <w:rPr>
                <w:sz w:val="22"/>
                <w:szCs w:val="22"/>
                <w:lang w:val="en-GB"/>
              </w:rPr>
              <w:t>293,575</w:t>
            </w:r>
          </w:p>
        </w:tc>
      </w:tr>
      <w:tr w:rsidR="00B5215F">
        <w:trPr>
          <w:trHeight w:val="253"/>
        </w:trPr>
        <w:tc>
          <w:tcPr>
            <w:tcW w:w="600" w:type="pct"/>
          </w:tcPr>
          <w:p w:rsidR="00B5215F" w:rsidRDefault="00B5215F">
            <w:pPr>
              <w:rPr>
                <w:sz w:val="22"/>
                <w:szCs w:val="22"/>
                <w:lang w:val="en-GB"/>
              </w:rPr>
            </w:pPr>
            <w:r>
              <w:rPr>
                <w:sz w:val="22"/>
                <w:szCs w:val="22"/>
                <w:lang w:val="en-GB"/>
              </w:rPr>
              <w:t>FAO</w:t>
            </w:r>
          </w:p>
        </w:tc>
        <w:tc>
          <w:tcPr>
            <w:tcW w:w="595" w:type="pct"/>
          </w:tcPr>
          <w:p w:rsidR="00B5215F" w:rsidRDefault="00B5215F">
            <w:pPr>
              <w:rPr>
                <w:bCs/>
                <w:smallCaps/>
                <w:sz w:val="22"/>
                <w:szCs w:val="22"/>
                <w:lang w:val="en-GB"/>
              </w:rPr>
            </w:pPr>
            <w:r>
              <w:rPr>
                <w:bCs/>
                <w:smallCaps/>
                <w:sz w:val="22"/>
                <w:szCs w:val="22"/>
                <w:lang w:val="en-GB"/>
              </w:rPr>
              <w:t>GEFTF</w:t>
            </w:r>
          </w:p>
        </w:tc>
        <w:tc>
          <w:tcPr>
            <w:tcW w:w="863" w:type="pct"/>
          </w:tcPr>
          <w:p w:rsidR="00B5215F" w:rsidRDefault="00B5215F">
            <w:pPr>
              <w:rPr>
                <w:sz w:val="22"/>
                <w:szCs w:val="22"/>
                <w:lang w:val="en-GB"/>
              </w:rPr>
            </w:pPr>
            <w:r>
              <w:rPr>
                <w:sz w:val="22"/>
                <w:szCs w:val="22"/>
                <w:lang w:val="en-GB"/>
              </w:rPr>
              <w:t>Land Degradation</w:t>
            </w:r>
          </w:p>
        </w:tc>
        <w:tc>
          <w:tcPr>
            <w:tcW w:w="737" w:type="pct"/>
          </w:tcPr>
          <w:p w:rsidR="00B5215F" w:rsidRDefault="00B5215F">
            <w:pPr>
              <w:rPr>
                <w:sz w:val="22"/>
                <w:szCs w:val="22"/>
                <w:lang w:val="en-GB"/>
              </w:rPr>
            </w:pPr>
            <w:r>
              <w:rPr>
                <w:sz w:val="22"/>
                <w:szCs w:val="22"/>
                <w:lang w:val="en-GB"/>
              </w:rPr>
              <w:t>Morocco</w:t>
            </w:r>
          </w:p>
        </w:tc>
        <w:tc>
          <w:tcPr>
            <w:tcW w:w="737" w:type="pct"/>
          </w:tcPr>
          <w:p w:rsidR="00B5215F" w:rsidRDefault="00B5215F">
            <w:pPr>
              <w:rPr>
                <w:sz w:val="22"/>
                <w:szCs w:val="22"/>
                <w:lang w:val="en-GB"/>
              </w:rPr>
            </w:pPr>
            <w:r>
              <w:rPr>
                <w:sz w:val="22"/>
                <w:szCs w:val="22"/>
                <w:lang w:val="en-GB"/>
              </w:rPr>
              <w:t>503,813</w:t>
            </w:r>
          </w:p>
        </w:tc>
        <w:tc>
          <w:tcPr>
            <w:tcW w:w="736" w:type="pct"/>
          </w:tcPr>
          <w:p w:rsidR="00B5215F" w:rsidRDefault="00B5215F">
            <w:pPr>
              <w:rPr>
                <w:sz w:val="22"/>
                <w:szCs w:val="22"/>
                <w:lang w:val="en-GB"/>
              </w:rPr>
            </w:pPr>
            <w:r>
              <w:rPr>
                <w:sz w:val="22"/>
                <w:szCs w:val="22"/>
                <w:lang w:val="en-GB"/>
              </w:rPr>
              <w:t>47,862</w:t>
            </w:r>
          </w:p>
        </w:tc>
        <w:tc>
          <w:tcPr>
            <w:tcW w:w="733" w:type="pct"/>
          </w:tcPr>
          <w:p w:rsidR="00B5215F" w:rsidRDefault="00B5215F">
            <w:pPr>
              <w:rPr>
                <w:sz w:val="22"/>
                <w:szCs w:val="22"/>
                <w:lang w:val="en-GB"/>
              </w:rPr>
            </w:pPr>
            <w:r>
              <w:rPr>
                <w:sz w:val="22"/>
                <w:szCs w:val="22"/>
                <w:lang w:val="en-GB"/>
              </w:rPr>
              <w:t>551,675</w:t>
            </w:r>
          </w:p>
        </w:tc>
      </w:tr>
      <w:tr w:rsidR="00B5215F">
        <w:trPr>
          <w:trHeight w:val="253"/>
        </w:trPr>
        <w:tc>
          <w:tcPr>
            <w:tcW w:w="2795" w:type="pct"/>
            <w:gridSpan w:val="4"/>
            <w:tcBorders>
              <w:top w:val="double" w:sz="4" w:space="0" w:color="auto"/>
            </w:tcBorders>
          </w:tcPr>
          <w:p w:rsidR="00B5215F" w:rsidRDefault="00B5215F">
            <w:pPr>
              <w:rPr>
                <w:sz w:val="22"/>
                <w:szCs w:val="22"/>
                <w:lang w:val="en-GB"/>
              </w:rPr>
            </w:pPr>
            <w:r>
              <w:rPr>
                <w:b/>
                <w:sz w:val="22"/>
                <w:szCs w:val="22"/>
                <w:lang w:val="en-GB"/>
              </w:rPr>
              <w:t>Total Grant Resources</w:t>
            </w:r>
          </w:p>
        </w:tc>
        <w:tc>
          <w:tcPr>
            <w:tcW w:w="737" w:type="pct"/>
            <w:tcBorders>
              <w:top w:val="double" w:sz="4" w:space="0" w:color="auto"/>
            </w:tcBorders>
          </w:tcPr>
          <w:p w:rsidR="00B5215F" w:rsidRDefault="00B5215F">
            <w:pPr>
              <w:rPr>
                <w:b/>
                <w:sz w:val="22"/>
                <w:szCs w:val="22"/>
                <w:lang w:val="en-GB"/>
              </w:rPr>
            </w:pPr>
            <w:r>
              <w:rPr>
                <w:b/>
                <w:sz w:val="22"/>
                <w:szCs w:val="22"/>
                <w:lang w:val="en-GB"/>
              </w:rPr>
              <w:t>771,918</w:t>
            </w:r>
          </w:p>
        </w:tc>
        <w:tc>
          <w:tcPr>
            <w:tcW w:w="736" w:type="pct"/>
            <w:tcBorders>
              <w:top w:val="double" w:sz="4" w:space="0" w:color="auto"/>
            </w:tcBorders>
          </w:tcPr>
          <w:p w:rsidR="00B5215F" w:rsidRDefault="00B5215F">
            <w:pPr>
              <w:rPr>
                <w:b/>
                <w:sz w:val="22"/>
                <w:szCs w:val="22"/>
                <w:lang w:val="en-GB"/>
              </w:rPr>
            </w:pPr>
            <w:r>
              <w:rPr>
                <w:b/>
                <w:sz w:val="22"/>
                <w:szCs w:val="22"/>
                <w:lang w:val="en-GB"/>
              </w:rPr>
              <w:t>73,332</w:t>
            </w:r>
          </w:p>
        </w:tc>
        <w:tc>
          <w:tcPr>
            <w:tcW w:w="733" w:type="pct"/>
            <w:tcBorders>
              <w:top w:val="double" w:sz="4" w:space="0" w:color="auto"/>
            </w:tcBorders>
          </w:tcPr>
          <w:p w:rsidR="00B5215F" w:rsidRDefault="00B5215F">
            <w:pPr>
              <w:rPr>
                <w:b/>
                <w:sz w:val="22"/>
                <w:szCs w:val="22"/>
                <w:lang w:val="en-GB"/>
              </w:rPr>
            </w:pPr>
            <w:r>
              <w:rPr>
                <w:b/>
                <w:sz w:val="22"/>
                <w:szCs w:val="22"/>
                <w:lang w:val="en-GB"/>
              </w:rPr>
              <w:t>845, 250</w:t>
            </w:r>
          </w:p>
        </w:tc>
      </w:tr>
    </w:tbl>
    <w:p w:rsidR="00B5215F" w:rsidRDefault="00B5215F">
      <w:pPr>
        <w:pStyle w:val="Footer"/>
        <w:tabs>
          <w:tab w:val="clear" w:pos="4320"/>
          <w:tab w:val="clear" w:pos="8640"/>
        </w:tabs>
        <w:ind w:left="-90"/>
        <w:rPr>
          <w:sz w:val="22"/>
          <w:szCs w:val="22"/>
          <w:lang w:val="en-GB"/>
        </w:rPr>
      </w:pPr>
      <w:r>
        <w:rPr>
          <w:bCs/>
          <w:smallCaps/>
          <w:sz w:val="22"/>
          <w:szCs w:val="22"/>
          <w:vertAlign w:val="superscript"/>
          <w:lang w:val="en-GB"/>
        </w:rPr>
        <w:t xml:space="preserve">1 </w:t>
      </w:r>
      <w:r>
        <w:rPr>
          <w:sz w:val="22"/>
          <w:szCs w:val="22"/>
          <w:lang w:val="en-GB"/>
        </w:rPr>
        <w:t xml:space="preserve"> In case of a single focal area, single country, single GEF Agency project, and single trust fund project, no need to provide information for this table. PMC amount from Table B should be included proportionately to the focal area amount in this table </w:t>
      </w:r>
    </w:p>
    <w:p w:rsidR="00B5215F" w:rsidRDefault="00B5215F">
      <w:pPr>
        <w:pStyle w:val="Footer"/>
        <w:tabs>
          <w:tab w:val="clear" w:pos="4320"/>
          <w:tab w:val="clear" w:pos="8640"/>
        </w:tabs>
        <w:ind w:left="-90"/>
        <w:rPr>
          <w:bCs/>
          <w:sz w:val="22"/>
          <w:szCs w:val="22"/>
          <w:lang w:val="en-GB"/>
        </w:rPr>
      </w:pPr>
      <w:r>
        <w:rPr>
          <w:bCs/>
          <w:smallCaps/>
          <w:sz w:val="22"/>
          <w:szCs w:val="22"/>
          <w:vertAlign w:val="superscript"/>
          <w:lang w:val="en-GB"/>
        </w:rPr>
        <w:t xml:space="preserve">2 </w:t>
      </w:r>
      <w:r>
        <w:rPr>
          <w:bCs/>
          <w:sz w:val="22"/>
          <w:szCs w:val="22"/>
          <w:lang w:val="en-GB"/>
        </w:rPr>
        <w:t>Indicate fees related to this project.</w:t>
      </w:r>
    </w:p>
    <w:p w:rsidR="00B5215F" w:rsidRDefault="00B5215F">
      <w:pPr>
        <w:pStyle w:val="Footer"/>
        <w:tabs>
          <w:tab w:val="clear" w:pos="4320"/>
          <w:tab w:val="clear" w:pos="8640"/>
        </w:tabs>
        <w:ind w:left="-90"/>
        <w:rPr>
          <w:b/>
          <w:caps/>
          <w:sz w:val="22"/>
          <w:szCs w:val="22"/>
          <w:u w:val="single"/>
          <w:lang w:val="en-GB"/>
        </w:rPr>
      </w:pPr>
    </w:p>
    <w:p w:rsidR="00B5215F" w:rsidRDefault="00B5215F">
      <w:pPr>
        <w:pStyle w:val="Footer"/>
        <w:numPr>
          <w:ilvl w:val="0"/>
          <w:numId w:val="1"/>
        </w:numPr>
        <w:tabs>
          <w:tab w:val="clear" w:pos="720"/>
          <w:tab w:val="num" w:pos="284"/>
        </w:tabs>
        <w:ind w:hanging="720"/>
        <w:rPr>
          <w:rFonts w:ascii="Times New Roman Bold" w:hAnsi="Times New Roman Bold"/>
          <w:b/>
          <w:smallCaps/>
          <w:sz w:val="22"/>
          <w:szCs w:val="22"/>
          <w:lang w:val="en-GB"/>
        </w:rPr>
      </w:pPr>
      <w:r>
        <w:rPr>
          <w:rFonts w:ascii="Times New Roman Bold" w:hAnsi="Times New Roman Bold"/>
          <w:b/>
          <w:smallCaps/>
          <w:sz w:val="22"/>
          <w:szCs w:val="22"/>
          <w:lang w:val="en-GB"/>
        </w:rPr>
        <w:t>Project preparation Grant (PPG)</w:t>
      </w:r>
      <w:r>
        <w:rPr>
          <w:rStyle w:val="FootnoteReference"/>
          <w:rFonts w:ascii="Times New Roman Bold" w:hAnsi="Times New Roman Bold"/>
          <w:b/>
          <w:smallCaps/>
          <w:sz w:val="22"/>
          <w:szCs w:val="22"/>
          <w:lang w:val="en-GB"/>
        </w:rPr>
        <w:footnoteReference w:id="8"/>
      </w:r>
    </w:p>
    <w:p w:rsidR="00B5215F" w:rsidRDefault="00B5215F">
      <w:pPr>
        <w:pStyle w:val="Footer"/>
        <w:rPr>
          <w:sz w:val="22"/>
          <w:szCs w:val="22"/>
          <w:lang w:val="en-GB"/>
        </w:rPr>
      </w:pPr>
      <w:r>
        <w:rPr>
          <w:sz w:val="22"/>
          <w:szCs w:val="22"/>
          <w:lang w:val="en-GB"/>
        </w:rPr>
        <w:t>Please check on the appropriate box for PPG as needed for the project according to the GEF Project Grant:</w:t>
      </w:r>
    </w:p>
    <w:p w:rsidR="00B5215F" w:rsidRDefault="00B5215F">
      <w:pPr>
        <w:pStyle w:val="Footer"/>
        <w:rPr>
          <w:sz w:val="22"/>
          <w:szCs w:val="22"/>
          <w:lang w:val="en-GB"/>
        </w:rPr>
      </w:pPr>
    </w:p>
    <w:p w:rsidR="00B5215F" w:rsidRPr="00E33F74" w:rsidRDefault="00B5215F">
      <w:pPr>
        <w:pStyle w:val="Footer"/>
        <w:rPr>
          <w:sz w:val="22"/>
          <w:szCs w:val="22"/>
          <w:lang w:val="en-GB"/>
        </w:rPr>
      </w:pPr>
      <w:r w:rsidRPr="00E33F74">
        <w:rPr>
          <w:sz w:val="22"/>
          <w:szCs w:val="22"/>
          <w:lang w:val="en-GB"/>
        </w:rPr>
        <w:t>A PPG is applied for, in order to :</w:t>
      </w:r>
    </w:p>
    <w:p w:rsidR="00B5215F" w:rsidRPr="00E33F74" w:rsidRDefault="00E33F74" w:rsidP="00826416">
      <w:pPr>
        <w:pStyle w:val="Footer"/>
        <w:numPr>
          <w:ilvl w:val="0"/>
          <w:numId w:val="18"/>
        </w:numPr>
        <w:rPr>
          <w:sz w:val="22"/>
          <w:szCs w:val="22"/>
          <w:lang w:val="en-GB"/>
        </w:rPr>
      </w:pPr>
      <w:r w:rsidRPr="00E33F74">
        <w:rPr>
          <w:sz w:val="22"/>
          <w:szCs w:val="22"/>
          <w:lang w:val="en-GB"/>
        </w:rPr>
        <w:t>a</w:t>
      </w:r>
      <w:r w:rsidR="00FB5D6B" w:rsidRPr="00E33F74">
        <w:rPr>
          <w:sz w:val="22"/>
          <w:szCs w:val="22"/>
          <w:lang w:val="en-GB"/>
        </w:rPr>
        <w:t>naly</w:t>
      </w:r>
      <w:r w:rsidR="00826416" w:rsidRPr="00E33F74">
        <w:rPr>
          <w:sz w:val="22"/>
          <w:szCs w:val="22"/>
          <w:lang w:val="en-GB"/>
        </w:rPr>
        <w:t>z</w:t>
      </w:r>
      <w:r w:rsidR="00FB5D6B" w:rsidRPr="00E33F74">
        <w:rPr>
          <w:sz w:val="22"/>
          <w:szCs w:val="22"/>
          <w:lang w:val="en-GB"/>
        </w:rPr>
        <w:t xml:space="preserve">e </w:t>
      </w:r>
      <w:r w:rsidR="00B5215F" w:rsidRPr="00E33F74">
        <w:rPr>
          <w:sz w:val="22"/>
          <w:szCs w:val="22"/>
          <w:lang w:val="en-GB"/>
        </w:rPr>
        <w:t>the present state of customary institutions and their involvement in natural resources management, and identify in each site their problems and actual impact on local life</w:t>
      </w:r>
      <w:r w:rsidRPr="00E33F74">
        <w:rPr>
          <w:sz w:val="22"/>
          <w:szCs w:val="22"/>
          <w:lang w:val="en-GB"/>
        </w:rPr>
        <w:t>;</w:t>
      </w:r>
    </w:p>
    <w:p w:rsidR="00B5215F" w:rsidRPr="00E33F74" w:rsidRDefault="00E33F74" w:rsidP="00826416">
      <w:pPr>
        <w:pStyle w:val="Footer"/>
        <w:numPr>
          <w:ilvl w:val="0"/>
          <w:numId w:val="18"/>
        </w:numPr>
        <w:rPr>
          <w:sz w:val="22"/>
          <w:szCs w:val="22"/>
          <w:lang w:val="en-GB"/>
        </w:rPr>
      </w:pPr>
      <w:r w:rsidRPr="00E33F74">
        <w:rPr>
          <w:sz w:val="22"/>
          <w:szCs w:val="22"/>
          <w:lang w:val="en-GB"/>
        </w:rPr>
        <w:t>a</w:t>
      </w:r>
      <w:r w:rsidR="00FB5D6B" w:rsidRPr="00E33F74">
        <w:rPr>
          <w:sz w:val="22"/>
          <w:szCs w:val="22"/>
          <w:lang w:val="en-GB"/>
        </w:rPr>
        <w:t>naly</w:t>
      </w:r>
      <w:r w:rsidR="00826416" w:rsidRPr="00E33F74">
        <w:rPr>
          <w:sz w:val="22"/>
          <w:szCs w:val="22"/>
          <w:lang w:val="en-GB"/>
        </w:rPr>
        <w:t>z</w:t>
      </w:r>
      <w:r w:rsidR="00FB5D6B" w:rsidRPr="00E33F74">
        <w:rPr>
          <w:sz w:val="22"/>
          <w:szCs w:val="22"/>
          <w:lang w:val="en-GB"/>
        </w:rPr>
        <w:t xml:space="preserve">e </w:t>
      </w:r>
      <w:r w:rsidR="00B5215F" w:rsidRPr="00E33F74">
        <w:rPr>
          <w:sz w:val="22"/>
          <w:szCs w:val="22"/>
          <w:lang w:val="en-GB"/>
        </w:rPr>
        <w:t>their potential and willingness to participate</w:t>
      </w:r>
      <w:r w:rsidRPr="00E33F74">
        <w:rPr>
          <w:sz w:val="22"/>
          <w:szCs w:val="22"/>
          <w:lang w:val="en-GB"/>
        </w:rPr>
        <w:t xml:space="preserve"> in the project;</w:t>
      </w:r>
    </w:p>
    <w:p w:rsidR="00B5215F" w:rsidRPr="00E33F74" w:rsidRDefault="00B5215F">
      <w:pPr>
        <w:pStyle w:val="Footer"/>
        <w:numPr>
          <w:ilvl w:val="0"/>
          <w:numId w:val="18"/>
        </w:numPr>
        <w:rPr>
          <w:sz w:val="22"/>
          <w:szCs w:val="22"/>
          <w:lang w:val="en-GB"/>
        </w:rPr>
      </w:pPr>
      <w:r w:rsidRPr="00E33F74">
        <w:rPr>
          <w:sz w:val="22"/>
          <w:szCs w:val="22"/>
          <w:lang w:val="en-GB"/>
        </w:rPr>
        <w:t>identify producers’ organisations and women organisations</w:t>
      </w:r>
      <w:r w:rsidR="00E33F74" w:rsidRPr="00E33F74">
        <w:rPr>
          <w:sz w:val="22"/>
          <w:szCs w:val="22"/>
          <w:lang w:val="en-GB"/>
        </w:rPr>
        <w:t>;</w:t>
      </w:r>
    </w:p>
    <w:p w:rsidR="00B5215F" w:rsidRPr="00E33F74" w:rsidRDefault="00B5215F">
      <w:pPr>
        <w:pStyle w:val="Footer"/>
        <w:numPr>
          <w:ilvl w:val="0"/>
          <w:numId w:val="18"/>
        </w:numPr>
        <w:rPr>
          <w:sz w:val="22"/>
          <w:szCs w:val="22"/>
          <w:lang w:val="en-GB"/>
        </w:rPr>
      </w:pPr>
      <w:r w:rsidRPr="00E33F74">
        <w:rPr>
          <w:sz w:val="22"/>
          <w:szCs w:val="22"/>
          <w:lang w:val="en-GB"/>
        </w:rPr>
        <w:t>inventory, from basis level, the actual capacity of local administrations to partic</w:t>
      </w:r>
      <w:r w:rsidR="00E33F74" w:rsidRPr="00E33F74">
        <w:rPr>
          <w:sz w:val="22"/>
          <w:szCs w:val="22"/>
          <w:lang w:val="en-GB"/>
        </w:rPr>
        <w:t>ipate, and at what compensation</w:t>
      </w:r>
      <w:r w:rsidRPr="00E33F74">
        <w:rPr>
          <w:sz w:val="22"/>
          <w:szCs w:val="22"/>
          <w:lang w:val="en-GB"/>
        </w:rPr>
        <w:t xml:space="preserve">; </w:t>
      </w:r>
      <w:r w:rsidR="00FB5D6B" w:rsidRPr="00E33F74">
        <w:rPr>
          <w:sz w:val="22"/>
          <w:szCs w:val="22"/>
          <w:lang w:val="en-GB"/>
        </w:rPr>
        <w:t>the same for local</w:t>
      </w:r>
      <w:r w:rsidRPr="00E33F74">
        <w:rPr>
          <w:sz w:val="22"/>
          <w:szCs w:val="22"/>
          <w:lang w:val="en-GB"/>
        </w:rPr>
        <w:t xml:space="preserve"> NGOs</w:t>
      </w:r>
      <w:r w:rsidR="00E33F74" w:rsidRPr="00E33F74">
        <w:rPr>
          <w:sz w:val="22"/>
          <w:szCs w:val="22"/>
          <w:lang w:val="en-GB"/>
        </w:rPr>
        <w:t>;</w:t>
      </w:r>
      <w:r w:rsidRPr="00E33F74">
        <w:rPr>
          <w:sz w:val="22"/>
          <w:szCs w:val="22"/>
          <w:lang w:val="en-GB"/>
        </w:rPr>
        <w:t xml:space="preserve"> </w:t>
      </w:r>
    </w:p>
    <w:p w:rsidR="00E33F74" w:rsidRPr="00E33F74" w:rsidRDefault="00E33F74" w:rsidP="00E33F74">
      <w:pPr>
        <w:pStyle w:val="Footer"/>
        <w:numPr>
          <w:ilvl w:val="0"/>
          <w:numId w:val="18"/>
        </w:numPr>
        <w:rPr>
          <w:sz w:val="22"/>
          <w:szCs w:val="22"/>
          <w:lang w:val="en-GB"/>
        </w:rPr>
      </w:pPr>
      <w:r w:rsidRPr="00E33F74">
        <w:rPr>
          <w:sz w:val="22"/>
          <w:szCs w:val="22"/>
          <w:lang w:val="en-GB"/>
        </w:rPr>
        <w:t>develop a stakeholder participation plan</w:t>
      </w:r>
      <w:r>
        <w:rPr>
          <w:sz w:val="22"/>
          <w:szCs w:val="22"/>
          <w:lang w:val="en-GB"/>
        </w:rPr>
        <w:t>;</w:t>
      </w:r>
    </w:p>
    <w:p w:rsidR="00B5215F" w:rsidRPr="00E33F74" w:rsidRDefault="00B5215F">
      <w:pPr>
        <w:pStyle w:val="Footer"/>
        <w:numPr>
          <w:ilvl w:val="0"/>
          <w:numId w:val="18"/>
        </w:numPr>
        <w:rPr>
          <w:sz w:val="22"/>
          <w:szCs w:val="22"/>
          <w:lang w:val="en-GB"/>
        </w:rPr>
      </w:pPr>
      <w:r w:rsidRPr="00E33F74">
        <w:rPr>
          <w:sz w:val="22"/>
          <w:szCs w:val="22"/>
          <w:lang w:val="en-GB"/>
        </w:rPr>
        <w:t>review the available</w:t>
      </w:r>
      <w:r w:rsidR="00E33F74" w:rsidRPr="00E33F74">
        <w:rPr>
          <w:sz w:val="22"/>
          <w:szCs w:val="22"/>
          <w:lang w:val="en-GB"/>
        </w:rPr>
        <w:t xml:space="preserve"> of</w:t>
      </w:r>
      <w:r w:rsidRPr="00E33F74">
        <w:rPr>
          <w:sz w:val="22"/>
          <w:szCs w:val="22"/>
          <w:lang w:val="en-GB"/>
        </w:rPr>
        <w:t xml:space="preserve"> information</w:t>
      </w:r>
      <w:r w:rsidR="00E33F74" w:rsidRPr="00E33F74">
        <w:rPr>
          <w:sz w:val="22"/>
          <w:szCs w:val="22"/>
          <w:lang w:val="en-GB"/>
        </w:rPr>
        <w:t>;</w:t>
      </w:r>
    </w:p>
    <w:p w:rsidR="00B5215F" w:rsidRPr="00E33F74" w:rsidRDefault="00B5215F">
      <w:pPr>
        <w:pStyle w:val="Footer"/>
        <w:numPr>
          <w:ilvl w:val="0"/>
          <w:numId w:val="18"/>
        </w:numPr>
        <w:rPr>
          <w:sz w:val="22"/>
          <w:szCs w:val="22"/>
          <w:lang w:val="en-GB"/>
        </w:rPr>
      </w:pPr>
      <w:r w:rsidRPr="00E33F74">
        <w:rPr>
          <w:sz w:val="22"/>
          <w:szCs w:val="22"/>
          <w:lang w:val="en-GB"/>
        </w:rPr>
        <w:t>pre identify , then select products and services to be asse</w:t>
      </w:r>
      <w:r w:rsidR="00E33F74" w:rsidRPr="00E33F74">
        <w:rPr>
          <w:sz w:val="22"/>
          <w:szCs w:val="22"/>
          <w:lang w:val="en-GB"/>
        </w:rPr>
        <w:t>ssed for a commercial promotion;</w:t>
      </w:r>
    </w:p>
    <w:p w:rsidR="00B5215F" w:rsidRPr="00E33F74" w:rsidRDefault="00B5215F">
      <w:pPr>
        <w:pStyle w:val="Footer"/>
        <w:numPr>
          <w:ilvl w:val="0"/>
          <w:numId w:val="18"/>
        </w:numPr>
        <w:rPr>
          <w:sz w:val="22"/>
          <w:szCs w:val="22"/>
          <w:lang w:val="en-GB"/>
        </w:rPr>
      </w:pPr>
      <w:r w:rsidRPr="00E33F74">
        <w:rPr>
          <w:sz w:val="22"/>
          <w:szCs w:val="22"/>
          <w:lang w:val="en-GB"/>
        </w:rPr>
        <w:t>assess base line , existing policies and their actual implementation , the existing incentive mechanisms</w:t>
      </w:r>
    </w:p>
    <w:p w:rsidR="00B5215F" w:rsidRPr="00E33F74" w:rsidRDefault="00FB5D6B">
      <w:pPr>
        <w:pStyle w:val="Footer"/>
        <w:numPr>
          <w:ilvl w:val="0"/>
          <w:numId w:val="18"/>
        </w:numPr>
        <w:rPr>
          <w:sz w:val="22"/>
          <w:szCs w:val="22"/>
          <w:lang w:val="en-GB"/>
        </w:rPr>
      </w:pPr>
      <w:r w:rsidRPr="00E33F74">
        <w:rPr>
          <w:sz w:val="22"/>
          <w:szCs w:val="22"/>
          <w:lang w:val="en-GB"/>
        </w:rPr>
        <w:t>identify</w:t>
      </w:r>
      <w:r w:rsidR="00E33F74" w:rsidRPr="00E33F74">
        <w:rPr>
          <w:sz w:val="22"/>
          <w:szCs w:val="22"/>
          <w:lang w:val="en-GB"/>
        </w:rPr>
        <w:t xml:space="preserve"> </w:t>
      </w:r>
      <w:r w:rsidR="00B5215F" w:rsidRPr="00E33F74">
        <w:rPr>
          <w:sz w:val="22"/>
          <w:szCs w:val="22"/>
          <w:lang w:val="en-GB"/>
        </w:rPr>
        <w:t>the exact areas</w:t>
      </w:r>
      <w:r w:rsidR="00E33F74" w:rsidRPr="00E33F74">
        <w:rPr>
          <w:sz w:val="22"/>
          <w:szCs w:val="22"/>
          <w:lang w:val="en-GB"/>
        </w:rPr>
        <w:t xml:space="preserve"> for implementation;</w:t>
      </w:r>
    </w:p>
    <w:p w:rsidR="00B5215F" w:rsidRPr="00E33F74" w:rsidRDefault="00B5215F">
      <w:pPr>
        <w:pStyle w:val="Footer"/>
        <w:numPr>
          <w:ilvl w:val="0"/>
          <w:numId w:val="18"/>
        </w:numPr>
        <w:rPr>
          <w:sz w:val="22"/>
          <w:szCs w:val="22"/>
          <w:lang w:val="en-GB"/>
        </w:rPr>
      </w:pPr>
      <w:r w:rsidRPr="00E33F74">
        <w:rPr>
          <w:sz w:val="22"/>
          <w:szCs w:val="22"/>
          <w:lang w:val="en-GB"/>
        </w:rPr>
        <w:t>identify local project holders, and build working agreements</w:t>
      </w:r>
      <w:r w:rsidR="00E33F74" w:rsidRPr="00E33F74">
        <w:rPr>
          <w:sz w:val="22"/>
          <w:szCs w:val="22"/>
          <w:lang w:val="en-GB"/>
        </w:rPr>
        <w:t>;</w:t>
      </w:r>
    </w:p>
    <w:p w:rsidR="00653850" w:rsidRPr="00E33F74" w:rsidRDefault="00B4140F" w:rsidP="00826416">
      <w:pPr>
        <w:pStyle w:val="Footer"/>
        <w:numPr>
          <w:ilvl w:val="0"/>
          <w:numId w:val="18"/>
        </w:numPr>
        <w:rPr>
          <w:sz w:val="22"/>
          <w:szCs w:val="22"/>
          <w:lang w:val="en-GB"/>
        </w:rPr>
      </w:pPr>
      <w:r w:rsidRPr="00E33F74">
        <w:rPr>
          <w:sz w:val="22"/>
          <w:szCs w:val="22"/>
          <w:lang w:val="en-GB"/>
        </w:rPr>
        <w:t>establish</w:t>
      </w:r>
      <w:r w:rsidR="00826416" w:rsidRPr="00E33F74">
        <w:rPr>
          <w:sz w:val="22"/>
          <w:szCs w:val="22"/>
          <w:lang w:val="en-GB"/>
        </w:rPr>
        <w:t xml:space="preserve"> a</w:t>
      </w:r>
      <w:r w:rsidRPr="00E33F74">
        <w:rPr>
          <w:sz w:val="22"/>
          <w:szCs w:val="22"/>
          <w:lang w:val="en-GB"/>
        </w:rPr>
        <w:t xml:space="preserve"> baseline information for tracking purposes</w:t>
      </w:r>
      <w:r w:rsidR="00E33F74" w:rsidRPr="00E33F74">
        <w:rPr>
          <w:sz w:val="22"/>
          <w:szCs w:val="22"/>
          <w:lang w:val="en-GB"/>
        </w:rPr>
        <w:t>;</w:t>
      </w:r>
    </w:p>
    <w:p w:rsidR="00B5215F" w:rsidRDefault="00B5215F">
      <w:pPr>
        <w:pStyle w:val="Footer"/>
        <w:rPr>
          <w:sz w:val="22"/>
          <w:szCs w:val="22"/>
          <w:lang w:val="en-GB"/>
        </w:rPr>
      </w:pPr>
    </w:p>
    <w:tbl>
      <w:tblPr>
        <w:tblW w:w="0" w:type="auto"/>
        <w:tblLook w:val="04A0" w:firstRow="1" w:lastRow="0" w:firstColumn="1" w:lastColumn="0" w:noHBand="0" w:noVBand="1"/>
      </w:tblPr>
      <w:tblGrid>
        <w:gridCol w:w="5688"/>
        <w:gridCol w:w="1456"/>
        <w:gridCol w:w="1364"/>
      </w:tblGrid>
      <w:tr w:rsidR="00B5215F">
        <w:tc>
          <w:tcPr>
            <w:tcW w:w="5688" w:type="dxa"/>
          </w:tcPr>
          <w:p w:rsidR="00B5215F" w:rsidRDefault="00B5215F">
            <w:pPr>
              <w:pStyle w:val="Footer"/>
              <w:tabs>
                <w:tab w:val="clear" w:pos="4320"/>
                <w:tab w:val="clear" w:pos="8640"/>
                <w:tab w:val="right" w:pos="5940"/>
              </w:tabs>
              <w:rPr>
                <w:sz w:val="22"/>
                <w:szCs w:val="22"/>
                <w:lang w:val="fr-FR"/>
              </w:rPr>
            </w:pPr>
          </w:p>
        </w:tc>
        <w:tc>
          <w:tcPr>
            <w:tcW w:w="1456" w:type="dxa"/>
          </w:tcPr>
          <w:p w:rsidR="00B5215F" w:rsidRDefault="00B5215F">
            <w:pPr>
              <w:pStyle w:val="Footer"/>
              <w:tabs>
                <w:tab w:val="clear" w:pos="4320"/>
                <w:tab w:val="clear" w:pos="8640"/>
                <w:tab w:val="right" w:pos="5940"/>
              </w:tabs>
              <w:rPr>
                <w:sz w:val="22"/>
                <w:szCs w:val="22"/>
                <w:u w:val="single"/>
                <w:lang w:val="en-GB"/>
              </w:rPr>
            </w:pPr>
            <w:r>
              <w:rPr>
                <w:sz w:val="22"/>
                <w:szCs w:val="22"/>
                <w:u w:val="single"/>
                <w:lang w:val="en-GB"/>
              </w:rPr>
              <w:t>Amount</w:t>
            </w:r>
          </w:p>
          <w:p w:rsidR="00B5215F" w:rsidRDefault="00B5215F">
            <w:pPr>
              <w:pStyle w:val="Footer"/>
              <w:tabs>
                <w:tab w:val="clear" w:pos="4320"/>
                <w:tab w:val="clear" w:pos="8640"/>
                <w:tab w:val="right" w:pos="5940"/>
              </w:tabs>
              <w:rPr>
                <w:sz w:val="22"/>
                <w:szCs w:val="22"/>
                <w:u w:val="single"/>
                <w:lang w:val="en-GB"/>
              </w:rPr>
            </w:pPr>
            <w:r>
              <w:rPr>
                <w:sz w:val="22"/>
                <w:szCs w:val="22"/>
                <w:u w:val="single"/>
                <w:lang w:val="en-GB"/>
              </w:rPr>
              <w:t>Requested ($)</w:t>
            </w:r>
          </w:p>
        </w:tc>
        <w:tc>
          <w:tcPr>
            <w:tcW w:w="1364" w:type="dxa"/>
          </w:tcPr>
          <w:p w:rsidR="00B5215F" w:rsidRDefault="00B5215F">
            <w:pPr>
              <w:pStyle w:val="Footer"/>
              <w:tabs>
                <w:tab w:val="clear" w:pos="4320"/>
                <w:tab w:val="clear" w:pos="8640"/>
                <w:tab w:val="right" w:pos="5940"/>
              </w:tabs>
              <w:ind w:left="227"/>
              <w:rPr>
                <w:sz w:val="22"/>
                <w:szCs w:val="22"/>
                <w:u w:val="single"/>
                <w:lang w:val="en-GB"/>
              </w:rPr>
            </w:pPr>
            <w:r>
              <w:rPr>
                <w:sz w:val="22"/>
                <w:szCs w:val="22"/>
                <w:u w:val="single"/>
                <w:lang w:val="en-GB"/>
              </w:rPr>
              <w:t>Agency Fee for PPG ($)</w:t>
            </w:r>
            <w:r>
              <w:rPr>
                <w:rStyle w:val="FootnoteReference"/>
                <w:sz w:val="22"/>
                <w:szCs w:val="22"/>
                <w:lang w:val="en-GB"/>
              </w:rPr>
              <w:footnoteReference w:id="9"/>
            </w:r>
          </w:p>
        </w:tc>
      </w:tr>
      <w:tr w:rsidR="00B5215F">
        <w:tc>
          <w:tcPr>
            <w:tcW w:w="5688" w:type="dxa"/>
          </w:tcPr>
          <w:p w:rsidR="00B5215F" w:rsidRDefault="00B5215F">
            <w:pPr>
              <w:pStyle w:val="Footer"/>
              <w:numPr>
                <w:ilvl w:val="0"/>
                <w:numId w:val="4"/>
              </w:numPr>
              <w:tabs>
                <w:tab w:val="clear" w:pos="4320"/>
                <w:tab w:val="left" w:pos="270"/>
              </w:tabs>
              <w:ind w:left="270" w:hanging="180"/>
              <w:rPr>
                <w:b/>
                <w:caps/>
                <w:sz w:val="22"/>
                <w:szCs w:val="22"/>
                <w:u w:val="single"/>
                <w:lang w:val="en-GB"/>
              </w:rPr>
            </w:pPr>
            <w:r>
              <w:rPr>
                <w:sz w:val="22"/>
                <w:szCs w:val="22"/>
                <w:lang w:val="en-GB"/>
              </w:rPr>
              <w:t>No PPG required</w:t>
            </w:r>
          </w:p>
        </w:tc>
        <w:tc>
          <w:tcPr>
            <w:tcW w:w="1456" w:type="dxa"/>
            <w:vAlign w:val="center"/>
          </w:tcPr>
          <w:p w:rsidR="00B5215F" w:rsidRDefault="00B5215F">
            <w:pPr>
              <w:pStyle w:val="Footer"/>
              <w:tabs>
                <w:tab w:val="clear" w:pos="4320"/>
                <w:tab w:val="clear" w:pos="8640"/>
                <w:tab w:val="right" w:pos="5940"/>
              </w:tabs>
              <w:jc w:val="right"/>
              <w:rPr>
                <w:sz w:val="22"/>
                <w:szCs w:val="22"/>
                <w:lang w:val="en-GB"/>
              </w:rPr>
            </w:pPr>
          </w:p>
        </w:tc>
        <w:tc>
          <w:tcPr>
            <w:tcW w:w="1364" w:type="dxa"/>
            <w:vAlign w:val="center"/>
          </w:tcPr>
          <w:p w:rsidR="00B5215F" w:rsidRDefault="00B5215F">
            <w:pPr>
              <w:pStyle w:val="Footer"/>
              <w:tabs>
                <w:tab w:val="clear" w:pos="4320"/>
                <w:tab w:val="clear" w:pos="8640"/>
                <w:tab w:val="right" w:pos="5940"/>
              </w:tabs>
              <w:ind w:left="227"/>
              <w:jc w:val="right"/>
              <w:rPr>
                <w:sz w:val="22"/>
                <w:szCs w:val="22"/>
                <w:lang w:val="en-GB"/>
              </w:rPr>
            </w:pPr>
          </w:p>
        </w:tc>
      </w:tr>
      <w:tr w:rsidR="00B5215F">
        <w:tc>
          <w:tcPr>
            <w:tcW w:w="5688" w:type="dxa"/>
          </w:tcPr>
          <w:p w:rsidR="00B5215F" w:rsidRDefault="00B5215F">
            <w:pPr>
              <w:pStyle w:val="Footer"/>
              <w:numPr>
                <w:ilvl w:val="0"/>
                <w:numId w:val="4"/>
              </w:numPr>
              <w:tabs>
                <w:tab w:val="clear" w:pos="4320"/>
                <w:tab w:val="left" w:pos="270"/>
              </w:tabs>
              <w:ind w:left="270" w:hanging="180"/>
              <w:rPr>
                <w:sz w:val="22"/>
                <w:szCs w:val="22"/>
                <w:lang w:val="en-GB"/>
              </w:rPr>
            </w:pPr>
            <w:r>
              <w:rPr>
                <w:sz w:val="22"/>
                <w:szCs w:val="22"/>
                <w:lang w:val="en-GB"/>
              </w:rPr>
              <w:t>(Upto) $50k for projects up to &amp; including $ 1 million</w:t>
            </w:r>
          </w:p>
        </w:tc>
        <w:tc>
          <w:tcPr>
            <w:tcW w:w="1456" w:type="dxa"/>
            <w:vAlign w:val="center"/>
          </w:tcPr>
          <w:p w:rsidR="00B5215F" w:rsidRDefault="00B5215F">
            <w:pPr>
              <w:pStyle w:val="Footer"/>
              <w:tabs>
                <w:tab w:val="clear" w:pos="4320"/>
                <w:tab w:val="clear" w:pos="8640"/>
                <w:tab w:val="right" w:pos="5940"/>
              </w:tabs>
              <w:jc w:val="right"/>
              <w:rPr>
                <w:sz w:val="22"/>
                <w:szCs w:val="22"/>
                <w:lang w:val="en-GB"/>
              </w:rPr>
            </w:pPr>
            <w:r>
              <w:rPr>
                <w:sz w:val="22"/>
                <w:szCs w:val="22"/>
                <w:lang w:val="en-GB"/>
              </w:rPr>
              <w:t>$ 50,000</w:t>
            </w:r>
          </w:p>
        </w:tc>
        <w:tc>
          <w:tcPr>
            <w:tcW w:w="1364" w:type="dxa"/>
            <w:vAlign w:val="center"/>
          </w:tcPr>
          <w:p w:rsidR="00B5215F" w:rsidRDefault="00B5215F">
            <w:pPr>
              <w:pStyle w:val="Footer"/>
              <w:tabs>
                <w:tab w:val="clear" w:pos="4320"/>
                <w:tab w:val="clear" w:pos="8640"/>
                <w:tab w:val="right" w:pos="5940"/>
              </w:tabs>
              <w:ind w:left="227"/>
              <w:jc w:val="right"/>
              <w:rPr>
                <w:sz w:val="22"/>
                <w:szCs w:val="22"/>
                <w:lang w:val="en-GB"/>
              </w:rPr>
            </w:pPr>
            <w:r>
              <w:rPr>
                <w:sz w:val="22"/>
                <w:szCs w:val="22"/>
                <w:lang w:val="en-GB"/>
              </w:rPr>
              <w:t>$ 4,750</w:t>
            </w:r>
          </w:p>
        </w:tc>
      </w:tr>
      <w:tr w:rsidR="00B5215F">
        <w:tc>
          <w:tcPr>
            <w:tcW w:w="5688" w:type="dxa"/>
          </w:tcPr>
          <w:p w:rsidR="00B5215F" w:rsidRDefault="00B5215F">
            <w:pPr>
              <w:pStyle w:val="Footer"/>
              <w:numPr>
                <w:ilvl w:val="0"/>
                <w:numId w:val="4"/>
              </w:numPr>
              <w:tabs>
                <w:tab w:val="clear" w:pos="4320"/>
                <w:tab w:val="left" w:pos="270"/>
              </w:tabs>
              <w:ind w:left="270" w:hanging="180"/>
              <w:rPr>
                <w:sz w:val="22"/>
                <w:szCs w:val="22"/>
                <w:lang w:val="en-GB"/>
              </w:rPr>
            </w:pPr>
            <w:r>
              <w:rPr>
                <w:sz w:val="22"/>
                <w:szCs w:val="22"/>
                <w:lang w:val="en-GB"/>
              </w:rPr>
              <w:t>(Upto) $100k for projects up to &amp; including $ 3 million</w:t>
            </w:r>
          </w:p>
        </w:tc>
        <w:tc>
          <w:tcPr>
            <w:tcW w:w="1456" w:type="dxa"/>
            <w:vAlign w:val="center"/>
          </w:tcPr>
          <w:p w:rsidR="00B5215F" w:rsidRDefault="00B5215F">
            <w:pPr>
              <w:pStyle w:val="Footer"/>
              <w:tabs>
                <w:tab w:val="clear" w:pos="4320"/>
                <w:tab w:val="clear" w:pos="8640"/>
                <w:tab w:val="right" w:pos="5940"/>
              </w:tabs>
              <w:jc w:val="right"/>
              <w:rPr>
                <w:sz w:val="22"/>
                <w:szCs w:val="22"/>
                <w:lang w:val="en-GB"/>
              </w:rPr>
            </w:pPr>
          </w:p>
        </w:tc>
        <w:tc>
          <w:tcPr>
            <w:tcW w:w="1364" w:type="dxa"/>
            <w:vAlign w:val="center"/>
          </w:tcPr>
          <w:p w:rsidR="00B5215F" w:rsidRDefault="00B5215F">
            <w:pPr>
              <w:pStyle w:val="Footer"/>
              <w:tabs>
                <w:tab w:val="clear" w:pos="4320"/>
                <w:tab w:val="clear" w:pos="8640"/>
                <w:tab w:val="right" w:pos="5940"/>
              </w:tabs>
              <w:ind w:left="227"/>
              <w:jc w:val="right"/>
              <w:rPr>
                <w:sz w:val="22"/>
                <w:szCs w:val="22"/>
                <w:lang w:val="en-GB"/>
              </w:rPr>
            </w:pPr>
          </w:p>
        </w:tc>
      </w:tr>
      <w:tr w:rsidR="00B5215F">
        <w:tc>
          <w:tcPr>
            <w:tcW w:w="5688" w:type="dxa"/>
          </w:tcPr>
          <w:p w:rsidR="00B5215F" w:rsidRDefault="00B5215F">
            <w:pPr>
              <w:pStyle w:val="Footer"/>
              <w:numPr>
                <w:ilvl w:val="0"/>
                <w:numId w:val="4"/>
              </w:numPr>
              <w:tabs>
                <w:tab w:val="clear" w:pos="4320"/>
                <w:tab w:val="left" w:pos="270"/>
              </w:tabs>
              <w:ind w:left="270" w:hanging="180"/>
              <w:rPr>
                <w:sz w:val="22"/>
                <w:szCs w:val="22"/>
                <w:lang w:val="en-GB"/>
              </w:rPr>
            </w:pPr>
            <w:r>
              <w:rPr>
                <w:sz w:val="22"/>
                <w:szCs w:val="22"/>
                <w:lang w:val="en-GB"/>
              </w:rPr>
              <w:t>(Upto) $150k for projects up to &amp; including $ 6 million</w:t>
            </w:r>
          </w:p>
        </w:tc>
        <w:tc>
          <w:tcPr>
            <w:tcW w:w="1456" w:type="dxa"/>
            <w:vAlign w:val="center"/>
          </w:tcPr>
          <w:p w:rsidR="00B5215F" w:rsidRDefault="00B5215F">
            <w:pPr>
              <w:pStyle w:val="Footer"/>
              <w:tabs>
                <w:tab w:val="clear" w:pos="4320"/>
                <w:tab w:val="clear" w:pos="8640"/>
                <w:tab w:val="right" w:pos="5940"/>
              </w:tabs>
              <w:jc w:val="right"/>
              <w:rPr>
                <w:sz w:val="22"/>
                <w:szCs w:val="22"/>
                <w:lang w:val="en-GB"/>
              </w:rPr>
            </w:pPr>
          </w:p>
        </w:tc>
        <w:tc>
          <w:tcPr>
            <w:tcW w:w="1364" w:type="dxa"/>
            <w:vAlign w:val="center"/>
          </w:tcPr>
          <w:p w:rsidR="00B5215F" w:rsidRDefault="00B5215F">
            <w:pPr>
              <w:pStyle w:val="Footer"/>
              <w:tabs>
                <w:tab w:val="clear" w:pos="4320"/>
                <w:tab w:val="clear" w:pos="8640"/>
                <w:tab w:val="right" w:pos="5940"/>
              </w:tabs>
              <w:ind w:left="227"/>
              <w:jc w:val="right"/>
              <w:rPr>
                <w:sz w:val="22"/>
                <w:szCs w:val="22"/>
                <w:lang w:val="en-GB"/>
              </w:rPr>
            </w:pPr>
          </w:p>
        </w:tc>
      </w:tr>
      <w:tr w:rsidR="00B5215F">
        <w:tc>
          <w:tcPr>
            <w:tcW w:w="5688" w:type="dxa"/>
          </w:tcPr>
          <w:p w:rsidR="00B5215F" w:rsidRDefault="00B5215F">
            <w:pPr>
              <w:pStyle w:val="Footer"/>
              <w:numPr>
                <w:ilvl w:val="0"/>
                <w:numId w:val="4"/>
              </w:numPr>
              <w:tabs>
                <w:tab w:val="clear" w:pos="4320"/>
                <w:tab w:val="left" w:pos="270"/>
              </w:tabs>
              <w:ind w:left="270" w:hanging="180"/>
              <w:rPr>
                <w:sz w:val="22"/>
                <w:szCs w:val="22"/>
                <w:lang w:val="en-GB"/>
              </w:rPr>
            </w:pPr>
            <w:r>
              <w:rPr>
                <w:sz w:val="22"/>
                <w:szCs w:val="22"/>
                <w:lang w:val="en-GB"/>
              </w:rPr>
              <w:t>(Upto) $200k for projects up to &amp; including $ 10 million</w:t>
            </w:r>
          </w:p>
        </w:tc>
        <w:tc>
          <w:tcPr>
            <w:tcW w:w="1456" w:type="dxa"/>
            <w:vAlign w:val="center"/>
          </w:tcPr>
          <w:p w:rsidR="00B5215F" w:rsidRDefault="00B5215F">
            <w:pPr>
              <w:pStyle w:val="Footer"/>
              <w:tabs>
                <w:tab w:val="clear" w:pos="4320"/>
                <w:tab w:val="clear" w:pos="8640"/>
                <w:tab w:val="right" w:pos="5940"/>
              </w:tabs>
              <w:jc w:val="right"/>
              <w:rPr>
                <w:sz w:val="22"/>
                <w:szCs w:val="22"/>
                <w:lang w:val="en-GB"/>
              </w:rPr>
            </w:pPr>
          </w:p>
        </w:tc>
        <w:tc>
          <w:tcPr>
            <w:tcW w:w="1364" w:type="dxa"/>
            <w:vAlign w:val="center"/>
          </w:tcPr>
          <w:p w:rsidR="00B5215F" w:rsidRDefault="00B5215F">
            <w:pPr>
              <w:pStyle w:val="Footer"/>
              <w:tabs>
                <w:tab w:val="clear" w:pos="4320"/>
                <w:tab w:val="clear" w:pos="8640"/>
                <w:tab w:val="right" w:pos="5940"/>
              </w:tabs>
              <w:ind w:left="227"/>
              <w:jc w:val="right"/>
              <w:rPr>
                <w:sz w:val="22"/>
                <w:szCs w:val="22"/>
                <w:lang w:val="en-GB"/>
              </w:rPr>
            </w:pPr>
          </w:p>
        </w:tc>
      </w:tr>
      <w:tr w:rsidR="00B5215F">
        <w:tc>
          <w:tcPr>
            <w:tcW w:w="5688" w:type="dxa"/>
          </w:tcPr>
          <w:p w:rsidR="00B5215F" w:rsidRDefault="00B5215F">
            <w:pPr>
              <w:pStyle w:val="Footer"/>
              <w:numPr>
                <w:ilvl w:val="0"/>
                <w:numId w:val="4"/>
              </w:numPr>
              <w:tabs>
                <w:tab w:val="clear" w:pos="4320"/>
                <w:tab w:val="left" w:pos="270"/>
              </w:tabs>
              <w:ind w:left="270" w:hanging="180"/>
              <w:rPr>
                <w:sz w:val="22"/>
                <w:szCs w:val="22"/>
                <w:lang w:val="en-GB"/>
              </w:rPr>
            </w:pPr>
            <w:r>
              <w:rPr>
                <w:sz w:val="22"/>
                <w:szCs w:val="22"/>
                <w:lang w:val="en-GB"/>
              </w:rPr>
              <w:t>(Upto) $300k for projects above $ 10 million</w:t>
            </w:r>
          </w:p>
        </w:tc>
        <w:tc>
          <w:tcPr>
            <w:tcW w:w="1456" w:type="dxa"/>
            <w:vAlign w:val="center"/>
          </w:tcPr>
          <w:p w:rsidR="00B5215F" w:rsidRDefault="00B5215F">
            <w:pPr>
              <w:pStyle w:val="Footer"/>
              <w:tabs>
                <w:tab w:val="clear" w:pos="4320"/>
                <w:tab w:val="clear" w:pos="8640"/>
                <w:tab w:val="right" w:pos="5940"/>
              </w:tabs>
              <w:jc w:val="right"/>
              <w:rPr>
                <w:sz w:val="22"/>
                <w:szCs w:val="22"/>
                <w:lang w:val="en-GB"/>
              </w:rPr>
            </w:pPr>
          </w:p>
        </w:tc>
        <w:tc>
          <w:tcPr>
            <w:tcW w:w="1364" w:type="dxa"/>
            <w:vAlign w:val="center"/>
          </w:tcPr>
          <w:p w:rsidR="00B5215F" w:rsidRDefault="00B5215F">
            <w:pPr>
              <w:pStyle w:val="Footer"/>
              <w:tabs>
                <w:tab w:val="clear" w:pos="4320"/>
                <w:tab w:val="clear" w:pos="8640"/>
                <w:tab w:val="right" w:pos="5940"/>
              </w:tabs>
              <w:ind w:left="227"/>
              <w:jc w:val="right"/>
              <w:rPr>
                <w:sz w:val="22"/>
                <w:szCs w:val="22"/>
                <w:lang w:val="en-GB"/>
              </w:rPr>
            </w:pPr>
          </w:p>
        </w:tc>
      </w:tr>
    </w:tbl>
    <w:p w:rsidR="00B5215F" w:rsidRDefault="00B5215F">
      <w:pPr>
        <w:pStyle w:val="Footer"/>
        <w:tabs>
          <w:tab w:val="clear" w:pos="4320"/>
          <w:tab w:val="clear" w:pos="8640"/>
          <w:tab w:val="right" w:pos="5940"/>
        </w:tabs>
        <w:rPr>
          <w:sz w:val="22"/>
          <w:szCs w:val="22"/>
          <w:lang w:val="en-GB"/>
        </w:rPr>
      </w:pPr>
      <w:r>
        <w:rPr>
          <w:sz w:val="22"/>
          <w:szCs w:val="22"/>
          <w:lang w:val="en-GB"/>
        </w:rPr>
        <w:tab/>
      </w:r>
    </w:p>
    <w:p w:rsidR="00B5215F" w:rsidRDefault="00B5215F">
      <w:pPr>
        <w:pStyle w:val="Footer"/>
        <w:rPr>
          <w:b/>
          <w:smallCaps/>
          <w:sz w:val="22"/>
          <w:szCs w:val="22"/>
          <w:lang w:val="en-GB"/>
        </w:rPr>
      </w:pPr>
      <w:r>
        <w:rPr>
          <w:rFonts w:ascii="Times New Roman Bold" w:hAnsi="Times New Roman Bold"/>
          <w:b/>
          <w:smallCaps/>
          <w:sz w:val="22"/>
          <w:szCs w:val="22"/>
          <w:lang w:val="en-GB"/>
        </w:rPr>
        <w:t xml:space="preserve">PPG Amount </w:t>
      </w:r>
      <w:r>
        <w:rPr>
          <w:b/>
          <w:smallCaps/>
          <w:sz w:val="22"/>
          <w:szCs w:val="22"/>
          <w:lang w:val="en-GB"/>
        </w:rPr>
        <w:t>Requested by Agency (ies), Focal Area(s) and Country(ies) for MFA and/or MTF project only</w:t>
      </w:r>
    </w:p>
    <w:p w:rsidR="00B5215F" w:rsidRDefault="00B5215F">
      <w:pPr>
        <w:pStyle w:val="Footer"/>
        <w:rPr>
          <w:b/>
          <w:smallCaps/>
          <w:sz w:val="22"/>
          <w:szCs w:val="22"/>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5"/>
        <w:gridCol w:w="1190"/>
        <w:gridCol w:w="1725"/>
        <w:gridCol w:w="1473"/>
        <w:gridCol w:w="1473"/>
        <w:gridCol w:w="1471"/>
        <w:gridCol w:w="1459"/>
      </w:tblGrid>
      <w:tr w:rsidR="00B5215F" w:rsidTr="00D10E94">
        <w:trPr>
          <w:trHeight w:val="690"/>
        </w:trPr>
        <w:tc>
          <w:tcPr>
            <w:tcW w:w="602" w:type="pct"/>
            <w:vAlign w:val="center"/>
          </w:tcPr>
          <w:p w:rsidR="00B5215F" w:rsidRDefault="00B5215F">
            <w:pPr>
              <w:spacing w:after="80"/>
              <w:jc w:val="center"/>
              <w:rPr>
                <w:b/>
                <w:sz w:val="22"/>
                <w:szCs w:val="22"/>
                <w:lang w:val="en-GB"/>
              </w:rPr>
            </w:pPr>
            <w:r>
              <w:rPr>
                <w:b/>
                <w:sz w:val="22"/>
                <w:szCs w:val="22"/>
                <w:lang w:val="en-GB"/>
              </w:rPr>
              <w:t>Type of Trust Funds</w:t>
            </w:r>
          </w:p>
        </w:tc>
        <w:tc>
          <w:tcPr>
            <w:tcW w:w="595" w:type="pct"/>
            <w:vAlign w:val="center"/>
          </w:tcPr>
          <w:p w:rsidR="00B5215F" w:rsidRDefault="00B5215F">
            <w:pPr>
              <w:jc w:val="center"/>
              <w:rPr>
                <w:b/>
                <w:sz w:val="22"/>
                <w:szCs w:val="22"/>
                <w:lang w:val="en-GB"/>
              </w:rPr>
            </w:pPr>
            <w:r>
              <w:rPr>
                <w:b/>
                <w:sz w:val="22"/>
                <w:szCs w:val="22"/>
                <w:lang w:val="en-GB"/>
              </w:rPr>
              <w:t>GEF Agency</w:t>
            </w:r>
          </w:p>
        </w:tc>
        <w:tc>
          <w:tcPr>
            <w:tcW w:w="863" w:type="pct"/>
            <w:vAlign w:val="center"/>
          </w:tcPr>
          <w:p w:rsidR="00B5215F" w:rsidRDefault="00B5215F">
            <w:pPr>
              <w:jc w:val="center"/>
              <w:rPr>
                <w:b/>
                <w:sz w:val="22"/>
                <w:szCs w:val="22"/>
                <w:lang w:val="en-GB"/>
              </w:rPr>
            </w:pPr>
            <w:r>
              <w:rPr>
                <w:b/>
                <w:sz w:val="22"/>
                <w:szCs w:val="22"/>
                <w:lang w:val="en-GB"/>
              </w:rPr>
              <w:t>Focal Area</w:t>
            </w:r>
          </w:p>
        </w:tc>
        <w:tc>
          <w:tcPr>
            <w:tcW w:w="737" w:type="pct"/>
            <w:vAlign w:val="center"/>
          </w:tcPr>
          <w:p w:rsidR="00B5215F" w:rsidRDefault="00B5215F">
            <w:pPr>
              <w:spacing w:after="80"/>
              <w:ind w:right="-108"/>
              <w:jc w:val="center"/>
              <w:rPr>
                <w:b/>
                <w:sz w:val="22"/>
                <w:szCs w:val="22"/>
                <w:lang w:val="en-GB"/>
              </w:rPr>
            </w:pPr>
            <w:r>
              <w:rPr>
                <w:b/>
                <w:sz w:val="22"/>
                <w:szCs w:val="22"/>
                <w:lang w:val="en-GB"/>
              </w:rPr>
              <w:t>Country Name/</w:t>
            </w:r>
          </w:p>
          <w:p w:rsidR="00B5215F" w:rsidRDefault="00B5215F">
            <w:pPr>
              <w:spacing w:after="80"/>
              <w:jc w:val="center"/>
              <w:rPr>
                <w:b/>
                <w:sz w:val="22"/>
                <w:szCs w:val="22"/>
                <w:lang w:val="en-GB"/>
              </w:rPr>
            </w:pPr>
            <w:r>
              <w:rPr>
                <w:b/>
                <w:sz w:val="22"/>
                <w:szCs w:val="22"/>
                <w:lang w:val="en-GB"/>
              </w:rPr>
              <w:t>Global</w:t>
            </w:r>
          </w:p>
        </w:tc>
        <w:tc>
          <w:tcPr>
            <w:tcW w:w="737" w:type="pct"/>
          </w:tcPr>
          <w:p w:rsidR="00B5215F" w:rsidRDefault="00B5215F">
            <w:pPr>
              <w:spacing w:before="120" w:after="80"/>
              <w:ind w:right="-108"/>
              <w:jc w:val="center"/>
              <w:rPr>
                <w:b/>
                <w:sz w:val="22"/>
                <w:szCs w:val="22"/>
                <w:lang w:val="en-GB"/>
              </w:rPr>
            </w:pPr>
            <w:r>
              <w:rPr>
                <w:b/>
                <w:sz w:val="22"/>
                <w:szCs w:val="22"/>
                <w:lang w:val="en-GB"/>
              </w:rPr>
              <w:t>PPG ($) (a)</w:t>
            </w:r>
          </w:p>
        </w:tc>
        <w:tc>
          <w:tcPr>
            <w:tcW w:w="736" w:type="pct"/>
          </w:tcPr>
          <w:p w:rsidR="00B5215F" w:rsidRDefault="00B5215F">
            <w:pPr>
              <w:spacing w:before="120" w:after="80"/>
              <w:ind w:right="-108"/>
              <w:jc w:val="center"/>
              <w:rPr>
                <w:b/>
                <w:sz w:val="22"/>
                <w:szCs w:val="22"/>
                <w:lang w:val="en-GB"/>
              </w:rPr>
            </w:pPr>
            <w:r>
              <w:rPr>
                <w:b/>
                <w:sz w:val="22"/>
                <w:szCs w:val="22"/>
                <w:lang w:val="en-GB"/>
              </w:rPr>
              <w:t>Agency Fee ($)</w:t>
            </w:r>
          </w:p>
          <w:p w:rsidR="00B5215F" w:rsidRDefault="00B5215F">
            <w:pPr>
              <w:spacing w:before="120" w:after="80"/>
              <w:ind w:right="-108"/>
              <w:jc w:val="center"/>
              <w:rPr>
                <w:b/>
                <w:sz w:val="22"/>
                <w:szCs w:val="22"/>
                <w:vertAlign w:val="superscript"/>
                <w:lang w:val="en-GB"/>
              </w:rPr>
            </w:pPr>
            <w:r>
              <w:rPr>
                <w:b/>
                <w:sz w:val="22"/>
                <w:szCs w:val="22"/>
                <w:lang w:val="en-GB"/>
              </w:rPr>
              <w:t>(b)</w:t>
            </w:r>
          </w:p>
        </w:tc>
        <w:tc>
          <w:tcPr>
            <w:tcW w:w="731" w:type="pct"/>
          </w:tcPr>
          <w:p w:rsidR="00B5215F" w:rsidRDefault="00B5215F">
            <w:pPr>
              <w:spacing w:before="120" w:after="80"/>
              <w:ind w:right="-108"/>
              <w:jc w:val="center"/>
              <w:rPr>
                <w:b/>
                <w:sz w:val="22"/>
                <w:szCs w:val="22"/>
                <w:lang w:val="en-GB"/>
              </w:rPr>
            </w:pPr>
            <w:r>
              <w:rPr>
                <w:b/>
                <w:sz w:val="22"/>
                <w:szCs w:val="22"/>
                <w:lang w:val="en-GB"/>
              </w:rPr>
              <w:t xml:space="preserve">Total ($) </w:t>
            </w:r>
          </w:p>
          <w:p w:rsidR="00B5215F" w:rsidRDefault="00B5215F">
            <w:pPr>
              <w:spacing w:before="120" w:after="80"/>
              <w:ind w:right="-108"/>
              <w:jc w:val="center"/>
              <w:rPr>
                <w:b/>
                <w:sz w:val="22"/>
                <w:szCs w:val="22"/>
                <w:lang w:val="en-GB"/>
              </w:rPr>
            </w:pPr>
            <w:r>
              <w:rPr>
                <w:b/>
                <w:sz w:val="22"/>
                <w:szCs w:val="22"/>
                <w:lang w:val="en-GB"/>
              </w:rPr>
              <w:t>c=a+b</w:t>
            </w:r>
          </w:p>
        </w:tc>
      </w:tr>
      <w:tr w:rsidR="00D10E94" w:rsidTr="00D10E94">
        <w:trPr>
          <w:trHeight w:val="253"/>
        </w:trPr>
        <w:tc>
          <w:tcPr>
            <w:tcW w:w="602" w:type="pct"/>
          </w:tcPr>
          <w:p w:rsidR="00D10E94" w:rsidRDefault="00D10E94" w:rsidP="00D139A3">
            <w:pPr>
              <w:rPr>
                <w:sz w:val="22"/>
                <w:szCs w:val="22"/>
                <w:lang w:val="en-GB"/>
              </w:rPr>
            </w:pPr>
            <w:r>
              <w:rPr>
                <w:sz w:val="22"/>
                <w:szCs w:val="22"/>
                <w:lang w:val="en-GB"/>
              </w:rPr>
              <w:t>GEFTF</w:t>
            </w:r>
          </w:p>
        </w:tc>
        <w:tc>
          <w:tcPr>
            <w:tcW w:w="595" w:type="pct"/>
          </w:tcPr>
          <w:p w:rsidR="00D10E94" w:rsidRDefault="00D10E94" w:rsidP="00D139A3">
            <w:pPr>
              <w:rPr>
                <w:sz w:val="22"/>
                <w:szCs w:val="22"/>
                <w:lang w:val="en-GB"/>
              </w:rPr>
            </w:pPr>
            <w:r>
              <w:rPr>
                <w:sz w:val="22"/>
                <w:szCs w:val="22"/>
                <w:lang w:val="en-GB"/>
              </w:rPr>
              <w:t>FAO</w:t>
            </w:r>
          </w:p>
        </w:tc>
        <w:tc>
          <w:tcPr>
            <w:tcW w:w="863" w:type="pct"/>
          </w:tcPr>
          <w:p w:rsidR="00D10E94" w:rsidRDefault="00D10E94" w:rsidP="00D139A3">
            <w:pPr>
              <w:rPr>
                <w:sz w:val="22"/>
                <w:szCs w:val="22"/>
                <w:lang w:val="en-GB"/>
              </w:rPr>
            </w:pPr>
            <w:r>
              <w:rPr>
                <w:sz w:val="22"/>
                <w:szCs w:val="22"/>
                <w:lang w:val="en-GB"/>
              </w:rPr>
              <w:t>LD</w:t>
            </w:r>
          </w:p>
        </w:tc>
        <w:tc>
          <w:tcPr>
            <w:tcW w:w="737" w:type="pct"/>
          </w:tcPr>
          <w:p w:rsidR="00D10E94" w:rsidRDefault="00D10E94" w:rsidP="00D139A3">
            <w:pPr>
              <w:rPr>
                <w:sz w:val="22"/>
                <w:szCs w:val="22"/>
                <w:lang w:val="en-GB"/>
              </w:rPr>
            </w:pPr>
            <w:r>
              <w:rPr>
                <w:sz w:val="22"/>
                <w:szCs w:val="22"/>
                <w:lang w:val="en-GB"/>
              </w:rPr>
              <w:t>Morocco</w:t>
            </w:r>
          </w:p>
        </w:tc>
        <w:tc>
          <w:tcPr>
            <w:tcW w:w="737" w:type="pct"/>
          </w:tcPr>
          <w:p w:rsidR="00D10E94" w:rsidRDefault="00D10E94" w:rsidP="00D139A3">
            <w:pPr>
              <w:rPr>
                <w:sz w:val="22"/>
                <w:szCs w:val="22"/>
                <w:lang w:val="en-GB"/>
              </w:rPr>
            </w:pPr>
            <w:r>
              <w:rPr>
                <w:sz w:val="22"/>
                <w:szCs w:val="22"/>
                <w:lang w:val="en-GB"/>
              </w:rPr>
              <w:t>35,000</w:t>
            </w:r>
          </w:p>
        </w:tc>
        <w:tc>
          <w:tcPr>
            <w:tcW w:w="736" w:type="pct"/>
          </w:tcPr>
          <w:p w:rsidR="00D10E94" w:rsidRDefault="00D10E94" w:rsidP="00D139A3">
            <w:pPr>
              <w:rPr>
                <w:sz w:val="22"/>
                <w:szCs w:val="22"/>
                <w:lang w:val="en-GB"/>
              </w:rPr>
            </w:pPr>
            <w:r>
              <w:rPr>
                <w:sz w:val="22"/>
                <w:szCs w:val="22"/>
                <w:lang w:val="en-GB"/>
              </w:rPr>
              <w:t>3,325</w:t>
            </w:r>
          </w:p>
        </w:tc>
        <w:tc>
          <w:tcPr>
            <w:tcW w:w="731" w:type="pct"/>
          </w:tcPr>
          <w:p w:rsidR="00D10E94" w:rsidRDefault="00D10E94" w:rsidP="00D139A3">
            <w:pPr>
              <w:rPr>
                <w:sz w:val="22"/>
                <w:szCs w:val="22"/>
                <w:lang w:val="en-GB"/>
              </w:rPr>
            </w:pPr>
            <w:r>
              <w:rPr>
                <w:sz w:val="22"/>
                <w:szCs w:val="22"/>
                <w:lang w:val="en-GB"/>
              </w:rPr>
              <w:t>38, 325</w:t>
            </w:r>
          </w:p>
        </w:tc>
      </w:tr>
      <w:tr w:rsidR="00D10E94" w:rsidTr="00D10E94">
        <w:trPr>
          <w:trHeight w:val="253"/>
        </w:trPr>
        <w:tc>
          <w:tcPr>
            <w:tcW w:w="602" w:type="pct"/>
          </w:tcPr>
          <w:p w:rsidR="00D10E94" w:rsidRDefault="00D10E94" w:rsidP="00D139A3">
            <w:pPr>
              <w:rPr>
                <w:sz w:val="22"/>
                <w:szCs w:val="22"/>
                <w:lang w:val="en-GB"/>
              </w:rPr>
            </w:pPr>
            <w:r>
              <w:rPr>
                <w:sz w:val="22"/>
                <w:szCs w:val="22"/>
                <w:lang w:val="en-GB"/>
              </w:rPr>
              <w:t>GEFTF</w:t>
            </w:r>
          </w:p>
        </w:tc>
        <w:tc>
          <w:tcPr>
            <w:tcW w:w="595" w:type="pct"/>
          </w:tcPr>
          <w:p w:rsidR="00D10E94" w:rsidRDefault="00D10E94" w:rsidP="00D139A3">
            <w:pPr>
              <w:rPr>
                <w:bCs/>
                <w:smallCaps/>
                <w:sz w:val="22"/>
                <w:szCs w:val="22"/>
                <w:lang w:val="en-GB"/>
              </w:rPr>
            </w:pPr>
            <w:r>
              <w:rPr>
                <w:bCs/>
                <w:smallCaps/>
                <w:sz w:val="22"/>
                <w:szCs w:val="22"/>
                <w:lang w:val="en-GB"/>
              </w:rPr>
              <w:t>FAO</w:t>
            </w:r>
          </w:p>
        </w:tc>
        <w:tc>
          <w:tcPr>
            <w:tcW w:w="863" w:type="pct"/>
          </w:tcPr>
          <w:p w:rsidR="00D10E94" w:rsidRDefault="00D10E94" w:rsidP="00D139A3">
            <w:pPr>
              <w:rPr>
                <w:sz w:val="22"/>
                <w:szCs w:val="22"/>
                <w:lang w:val="en-GB"/>
              </w:rPr>
            </w:pPr>
            <w:r>
              <w:rPr>
                <w:sz w:val="22"/>
                <w:szCs w:val="22"/>
                <w:lang w:val="en-GB"/>
              </w:rPr>
              <w:t>BD</w:t>
            </w:r>
          </w:p>
        </w:tc>
        <w:tc>
          <w:tcPr>
            <w:tcW w:w="737" w:type="pct"/>
          </w:tcPr>
          <w:p w:rsidR="00D10E94" w:rsidRDefault="00D10E94" w:rsidP="00D139A3">
            <w:pPr>
              <w:rPr>
                <w:sz w:val="22"/>
                <w:szCs w:val="22"/>
                <w:lang w:val="en-GB"/>
              </w:rPr>
            </w:pPr>
            <w:r>
              <w:rPr>
                <w:sz w:val="22"/>
                <w:szCs w:val="22"/>
                <w:lang w:val="en-GB"/>
              </w:rPr>
              <w:t>Morocco</w:t>
            </w:r>
          </w:p>
        </w:tc>
        <w:tc>
          <w:tcPr>
            <w:tcW w:w="737" w:type="pct"/>
          </w:tcPr>
          <w:p w:rsidR="00D10E94" w:rsidRDefault="00D10E94" w:rsidP="00D139A3">
            <w:pPr>
              <w:rPr>
                <w:sz w:val="22"/>
                <w:szCs w:val="22"/>
                <w:lang w:val="en-GB"/>
              </w:rPr>
            </w:pPr>
            <w:r>
              <w:rPr>
                <w:sz w:val="22"/>
                <w:szCs w:val="22"/>
                <w:lang w:val="en-GB"/>
              </w:rPr>
              <w:t>15,000</w:t>
            </w:r>
          </w:p>
        </w:tc>
        <w:tc>
          <w:tcPr>
            <w:tcW w:w="736" w:type="pct"/>
          </w:tcPr>
          <w:p w:rsidR="00D10E94" w:rsidRDefault="00D10E94" w:rsidP="00D139A3">
            <w:pPr>
              <w:rPr>
                <w:sz w:val="22"/>
                <w:szCs w:val="22"/>
                <w:lang w:val="en-GB"/>
              </w:rPr>
            </w:pPr>
            <w:r>
              <w:rPr>
                <w:sz w:val="22"/>
                <w:szCs w:val="22"/>
                <w:lang w:val="en-GB"/>
              </w:rPr>
              <w:t>1,425</w:t>
            </w:r>
          </w:p>
        </w:tc>
        <w:tc>
          <w:tcPr>
            <w:tcW w:w="731" w:type="pct"/>
          </w:tcPr>
          <w:p w:rsidR="00D10E94" w:rsidRDefault="00D10E94" w:rsidP="00D139A3">
            <w:pPr>
              <w:rPr>
                <w:sz w:val="22"/>
                <w:szCs w:val="22"/>
                <w:lang w:val="en-GB"/>
              </w:rPr>
            </w:pPr>
            <w:r>
              <w:rPr>
                <w:sz w:val="22"/>
                <w:szCs w:val="22"/>
                <w:lang w:val="en-GB"/>
              </w:rPr>
              <w:t>16, 425</w:t>
            </w:r>
          </w:p>
        </w:tc>
      </w:tr>
      <w:tr w:rsidR="00B5215F" w:rsidTr="00D10E94">
        <w:trPr>
          <w:trHeight w:val="253"/>
        </w:trPr>
        <w:tc>
          <w:tcPr>
            <w:tcW w:w="2797" w:type="pct"/>
            <w:gridSpan w:val="4"/>
            <w:tcBorders>
              <w:top w:val="double" w:sz="4" w:space="0" w:color="auto"/>
            </w:tcBorders>
          </w:tcPr>
          <w:p w:rsidR="00B5215F" w:rsidRDefault="00B5215F">
            <w:pPr>
              <w:rPr>
                <w:sz w:val="22"/>
                <w:szCs w:val="22"/>
                <w:lang w:val="en-GB"/>
              </w:rPr>
            </w:pPr>
            <w:r>
              <w:rPr>
                <w:b/>
                <w:sz w:val="22"/>
                <w:szCs w:val="22"/>
                <w:lang w:val="en-GB"/>
              </w:rPr>
              <w:t>Total Grant Resources</w:t>
            </w:r>
          </w:p>
        </w:tc>
        <w:tc>
          <w:tcPr>
            <w:tcW w:w="737" w:type="pct"/>
            <w:tcBorders>
              <w:top w:val="double" w:sz="4" w:space="0" w:color="auto"/>
            </w:tcBorders>
          </w:tcPr>
          <w:p w:rsidR="00B5215F" w:rsidRDefault="00D10E94">
            <w:pPr>
              <w:rPr>
                <w:b/>
                <w:sz w:val="22"/>
                <w:szCs w:val="22"/>
                <w:lang w:val="en-GB"/>
              </w:rPr>
            </w:pPr>
            <w:r>
              <w:rPr>
                <w:b/>
                <w:sz w:val="22"/>
                <w:szCs w:val="22"/>
                <w:lang w:val="en-GB"/>
              </w:rPr>
              <w:t>50,000</w:t>
            </w:r>
          </w:p>
        </w:tc>
        <w:tc>
          <w:tcPr>
            <w:tcW w:w="736" w:type="pct"/>
            <w:tcBorders>
              <w:top w:val="double" w:sz="4" w:space="0" w:color="auto"/>
            </w:tcBorders>
          </w:tcPr>
          <w:p w:rsidR="00B5215F" w:rsidRDefault="00D10E94" w:rsidP="00D10E94">
            <w:pPr>
              <w:jc w:val="center"/>
              <w:rPr>
                <w:b/>
                <w:sz w:val="22"/>
                <w:szCs w:val="22"/>
                <w:lang w:val="en-GB"/>
              </w:rPr>
            </w:pPr>
            <w:r>
              <w:rPr>
                <w:b/>
                <w:sz w:val="22"/>
                <w:szCs w:val="22"/>
                <w:lang w:val="en-GB"/>
              </w:rPr>
              <w:t>4,750</w:t>
            </w:r>
          </w:p>
        </w:tc>
        <w:tc>
          <w:tcPr>
            <w:tcW w:w="731" w:type="pct"/>
            <w:tcBorders>
              <w:top w:val="double" w:sz="4" w:space="0" w:color="auto"/>
            </w:tcBorders>
          </w:tcPr>
          <w:p w:rsidR="00B5215F" w:rsidRDefault="00D10E94">
            <w:pPr>
              <w:rPr>
                <w:b/>
                <w:sz w:val="22"/>
                <w:szCs w:val="22"/>
                <w:lang w:val="en-GB"/>
              </w:rPr>
            </w:pPr>
            <w:r>
              <w:rPr>
                <w:b/>
                <w:sz w:val="22"/>
                <w:szCs w:val="22"/>
                <w:lang w:val="en-GB"/>
              </w:rPr>
              <w:t>54,750</w:t>
            </w:r>
          </w:p>
        </w:tc>
      </w:tr>
    </w:tbl>
    <w:p w:rsidR="00B5215F" w:rsidRDefault="00B5215F">
      <w:pPr>
        <w:pStyle w:val="Footer"/>
        <w:tabs>
          <w:tab w:val="clear" w:pos="4320"/>
          <w:tab w:val="clear" w:pos="8640"/>
        </w:tabs>
        <w:ind w:left="-90"/>
        <w:rPr>
          <w:sz w:val="22"/>
          <w:szCs w:val="22"/>
          <w:lang w:val="en-GB"/>
        </w:rPr>
      </w:pPr>
      <w:r>
        <w:rPr>
          <w:b/>
          <w:caps/>
          <w:sz w:val="22"/>
          <w:szCs w:val="22"/>
          <w:u w:val="single"/>
          <w:lang w:val="en-GB"/>
        </w:rPr>
        <w:t>part ii:  project JustiFication</w:t>
      </w:r>
      <w:r>
        <w:rPr>
          <w:rStyle w:val="FootnoteReference"/>
          <w:b/>
          <w:caps/>
          <w:sz w:val="22"/>
          <w:szCs w:val="22"/>
          <w:u w:val="single"/>
          <w:lang w:val="en-GB"/>
        </w:rPr>
        <w:footnoteReference w:id="10"/>
      </w:r>
    </w:p>
    <w:p w:rsidR="00B5215F" w:rsidRDefault="00B5215F">
      <w:pPr>
        <w:pStyle w:val="Footer"/>
        <w:rPr>
          <w:b/>
          <w:caps/>
          <w:sz w:val="22"/>
          <w:szCs w:val="22"/>
          <w:u w:val="single"/>
          <w:lang w:val="en-GB"/>
        </w:rPr>
      </w:pPr>
    </w:p>
    <w:p w:rsidR="00B5215F" w:rsidRDefault="00B5215F">
      <w:pPr>
        <w:numPr>
          <w:ilvl w:val="0"/>
          <w:numId w:val="2"/>
        </w:numPr>
        <w:spacing w:after="80"/>
        <w:rPr>
          <w:sz w:val="22"/>
          <w:szCs w:val="22"/>
          <w:lang w:val="en-GB"/>
        </w:rPr>
      </w:pPr>
      <w:r>
        <w:rPr>
          <w:b/>
          <w:smallCaps/>
          <w:sz w:val="22"/>
          <w:szCs w:val="22"/>
          <w:lang w:val="en-GB"/>
        </w:rPr>
        <w:t>Project Overview</w:t>
      </w:r>
    </w:p>
    <w:p w:rsidR="00B5215F" w:rsidRDefault="00B5215F">
      <w:pPr>
        <w:jc w:val="both"/>
        <w:rPr>
          <w:b/>
          <w:sz w:val="22"/>
          <w:szCs w:val="22"/>
          <w:lang w:val="en-GB"/>
        </w:rPr>
      </w:pPr>
      <w:r>
        <w:rPr>
          <w:b/>
          <w:sz w:val="22"/>
          <w:szCs w:val="22"/>
          <w:lang w:val="en-GB"/>
        </w:rPr>
        <w:t xml:space="preserve">A.1. Project description:  </w:t>
      </w:r>
    </w:p>
    <w:p w:rsidR="00B5215F" w:rsidRDefault="00B5215F">
      <w:pPr>
        <w:jc w:val="both"/>
        <w:rPr>
          <w:sz w:val="22"/>
          <w:szCs w:val="22"/>
          <w:lang w:val="en-GB"/>
        </w:rPr>
      </w:pPr>
    </w:p>
    <w:p w:rsidR="00B5215F" w:rsidRDefault="00B5215F">
      <w:pPr>
        <w:autoSpaceDE w:val="0"/>
        <w:autoSpaceDN w:val="0"/>
        <w:adjustRightInd w:val="0"/>
        <w:jc w:val="both"/>
        <w:rPr>
          <w:noProof/>
          <w:sz w:val="22"/>
          <w:szCs w:val="22"/>
        </w:rPr>
      </w:pPr>
      <w:r>
        <w:rPr>
          <w:noProof/>
          <w:sz w:val="22"/>
          <w:szCs w:val="22"/>
          <w:u w:val="single"/>
        </w:rPr>
        <w:t>Global environmental problems and baseline scenario:</w:t>
      </w:r>
      <w:r>
        <w:rPr>
          <w:noProof/>
          <w:sz w:val="22"/>
          <w:szCs w:val="22"/>
        </w:rPr>
        <w:t xml:space="preserve"> Morocco is a highly rich biodiverse country; inventory of biological resources indicate that the country has more than 32,000 taxa, a number that could be underestimated. Increasingly, the country is considered as a centre of diversity for a number of cultivated crop plants and wild relatives. Nearly 15 percent of the known species are endemic, placing the country among those having a high level of endemism. The ecosystems of the  Atlas mountain regions, and in particular their oases, are rich with diverse habitats and species diversity. Their  importance is global and, as such, they have been inserted into the IUCN</w:t>
      </w:r>
      <w:r>
        <w:rPr>
          <w:rStyle w:val="FootnoteReference"/>
          <w:noProof/>
          <w:sz w:val="22"/>
          <w:szCs w:val="22"/>
        </w:rPr>
        <w:footnoteReference w:id="11"/>
      </w:r>
      <w:r>
        <w:rPr>
          <w:noProof/>
          <w:sz w:val="22"/>
          <w:szCs w:val="22"/>
        </w:rPr>
        <w:t xml:space="preserve"> list. </w:t>
      </w:r>
      <w:r>
        <w:rPr>
          <w:rStyle w:val="hps"/>
          <w:color w:val="333333"/>
          <w:sz w:val="22"/>
          <w:szCs w:val="22"/>
        </w:rPr>
        <w:t>Most</w:t>
      </w:r>
      <w:r>
        <w:rPr>
          <w:color w:val="333333"/>
          <w:sz w:val="22"/>
          <w:szCs w:val="22"/>
        </w:rPr>
        <w:t xml:space="preserve"> of the selected IUCN </w:t>
      </w:r>
      <w:r>
        <w:rPr>
          <w:rStyle w:val="hps"/>
          <w:color w:val="333333"/>
          <w:sz w:val="22"/>
          <w:szCs w:val="22"/>
        </w:rPr>
        <w:t xml:space="preserve">sites </w:t>
      </w:r>
      <w:r>
        <w:rPr>
          <w:color w:val="333333"/>
          <w:sz w:val="22"/>
          <w:szCs w:val="22"/>
        </w:rPr>
        <w:t xml:space="preserve">  </w:t>
      </w:r>
      <w:r>
        <w:rPr>
          <w:rStyle w:val="hps"/>
          <w:color w:val="333333"/>
          <w:sz w:val="22"/>
          <w:szCs w:val="22"/>
        </w:rPr>
        <w:t>are above 2500</w:t>
      </w:r>
      <w:r>
        <w:rPr>
          <w:color w:val="333333"/>
          <w:sz w:val="22"/>
          <w:szCs w:val="22"/>
        </w:rPr>
        <w:t xml:space="preserve"> </w:t>
      </w:r>
      <w:r>
        <w:rPr>
          <w:rStyle w:val="hps"/>
          <w:color w:val="333333"/>
          <w:sz w:val="22"/>
          <w:szCs w:val="22"/>
        </w:rPr>
        <w:t>meters and</w:t>
      </w:r>
      <w:r>
        <w:rPr>
          <w:color w:val="333333"/>
          <w:sz w:val="22"/>
          <w:szCs w:val="22"/>
        </w:rPr>
        <w:t xml:space="preserve"> </w:t>
      </w:r>
      <w:r>
        <w:rPr>
          <w:rStyle w:val="hps"/>
          <w:color w:val="333333"/>
          <w:sz w:val="22"/>
          <w:szCs w:val="22"/>
        </w:rPr>
        <w:t>are covered with</w:t>
      </w:r>
      <w:r>
        <w:rPr>
          <w:color w:val="333333"/>
          <w:sz w:val="22"/>
          <w:szCs w:val="22"/>
        </w:rPr>
        <w:t xml:space="preserve"> </w:t>
      </w:r>
      <w:r>
        <w:rPr>
          <w:rStyle w:val="hps"/>
          <w:color w:val="333333"/>
          <w:sz w:val="22"/>
          <w:szCs w:val="22"/>
        </w:rPr>
        <w:t>alpine and subalpine</w:t>
      </w:r>
      <w:r>
        <w:rPr>
          <w:color w:val="333333"/>
          <w:sz w:val="22"/>
          <w:szCs w:val="22"/>
        </w:rPr>
        <w:t xml:space="preserve"> </w:t>
      </w:r>
      <w:r>
        <w:rPr>
          <w:rStyle w:val="hps"/>
          <w:color w:val="333333"/>
          <w:sz w:val="22"/>
          <w:szCs w:val="22"/>
        </w:rPr>
        <w:t>vegetation.</w:t>
      </w:r>
      <w:r>
        <w:rPr>
          <w:color w:val="333333"/>
          <w:sz w:val="22"/>
          <w:szCs w:val="22"/>
        </w:rPr>
        <w:t xml:space="preserve"> </w:t>
      </w:r>
      <w:r>
        <w:rPr>
          <w:rStyle w:val="hps"/>
          <w:color w:val="333333"/>
          <w:sz w:val="22"/>
          <w:szCs w:val="22"/>
        </w:rPr>
        <w:t>These sites</w:t>
      </w:r>
      <w:r>
        <w:rPr>
          <w:color w:val="333333"/>
          <w:sz w:val="22"/>
          <w:szCs w:val="22"/>
        </w:rPr>
        <w:t xml:space="preserve"> </w:t>
      </w:r>
      <w:r>
        <w:rPr>
          <w:rStyle w:val="hps"/>
          <w:color w:val="333333"/>
          <w:sz w:val="22"/>
          <w:szCs w:val="22"/>
        </w:rPr>
        <w:t>are also very rich</w:t>
      </w:r>
      <w:r>
        <w:rPr>
          <w:color w:val="333333"/>
          <w:sz w:val="22"/>
          <w:szCs w:val="22"/>
        </w:rPr>
        <w:t xml:space="preserve"> </w:t>
      </w:r>
      <w:r>
        <w:rPr>
          <w:rStyle w:val="hps"/>
          <w:color w:val="333333"/>
          <w:sz w:val="22"/>
          <w:szCs w:val="22"/>
        </w:rPr>
        <w:t>in endemic species</w:t>
      </w:r>
      <w:r>
        <w:rPr>
          <w:color w:val="333333"/>
          <w:sz w:val="22"/>
          <w:szCs w:val="22"/>
        </w:rPr>
        <w:t xml:space="preserve">, such as </w:t>
      </w:r>
      <w:r>
        <w:rPr>
          <w:rStyle w:val="hps"/>
          <w:color w:val="333333"/>
          <w:sz w:val="22"/>
          <w:szCs w:val="22"/>
        </w:rPr>
        <w:t>the</w:t>
      </w:r>
      <w:r>
        <w:rPr>
          <w:color w:val="333333"/>
          <w:sz w:val="22"/>
          <w:szCs w:val="22"/>
        </w:rPr>
        <w:t xml:space="preserve"> </w:t>
      </w:r>
      <w:r>
        <w:rPr>
          <w:rStyle w:val="hps"/>
          <w:color w:val="333333"/>
          <w:sz w:val="22"/>
          <w:szCs w:val="22"/>
        </w:rPr>
        <w:t>National Park of</w:t>
      </w:r>
      <w:r>
        <w:rPr>
          <w:color w:val="333333"/>
          <w:sz w:val="22"/>
          <w:szCs w:val="22"/>
        </w:rPr>
        <w:t xml:space="preserve"> </w:t>
      </w:r>
      <w:r>
        <w:rPr>
          <w:rStyle w:val="hps"/>
          <w:color w:val="333333"/>
          <w:sz w:val="22"/>
          <w:szCs w:val="22"/>
        </w:rPr>
        <w:t>High Atlas</w:t>
      </w:r>
      <w:r>
        <w:rPr>
          <w:color w:val="333333"/>
          <w:sz w:val="22"/>
          <w:szCs w:val="22"/>
        </w:rPr>
        <w:t xml:space="preserve"> Oriental </w:t>
      </w:r>
      <w:r>
        <w:rPr>
          <w:rStyle w:val="hps"/>
          <w:color w:val="333333"/>
          <w:sz w:val="22"/>
          <w:szCs w:val="22"/>
        </w:rPr>
        <w:t>where</w:t>
      </w:r>
      <w:r>
        <w:rPr>
          <w:color w:val="333333"/>
          <w:sz w:val="22"/>
          <w:szCs w:val="22"/>
        </w:rPr>
        <w:t xml:space="preserve"> </w:t>
      </w:r>
      <w:r>
        <w:rPr>
          <w:rStyle w:val="hps"/>
          <w:color w:val="333333"/>
          <w:sz w:val="22"/>
          <w:szCs w:val="22"/>
        </w:rPr>
        <w:t>the</w:t>
      </w:r>
      <w:r>
        <w:rPr>
          <w:color w:val="333333"/>
          <w:sz w:val="22"/>
          <w:szCs w:val="22"/>
        </w:rPr>
        <w:t xml:space="preserve"> </w:t>
      </w:r>
      <w:r>
        <w:rPr>
          <w:rStyle w:val="hps"/>
          <w:color w:val="333333"/>
          <w:sz w:val="22"/>
          <w:szCs w:val="22"/>
        </w:rPr>
        <w:t>rate of endemism</w:t>
      </w:r>
      <w:r>
        <w:rPr>
          <w:color w:val="333333"/>
          <w:sz w:val="22"/>
          <w:szCs w:val="22"/>
        </w:rPr>
        <w:br/>
      </w:r>
      <w:r>
        <w:rPr>
          <w:rStyle w:val="hps"/>
          <w:color w:val="333333"/>
          <w:sz w:val="22"/>
          <w:szCs w:val="22"/>
        </w:rPr>
        <w:t>exceeds</w:t>
      </w:r>
      <w:r>
        <w:rPr>
          <w:color w:val="333333"/>
          <w:sz w:val="22"/>
          <w:szCs w:val="22"/>
        </w:rPr>
        <w:t xml:space="preserve"> </w:t>
      </w:r>
      <w:r>
        <w:rPr>
          <w:rStyle w:val="hps"/>
          <w:color w:val="333333"/>
          <w:sz w:val="22"/>
          <w:szCs w:val="22"/>
        </w:rPr>
        <w:t>80 percent</w:t>
      </w:r>
      <w:r>
        <w:rPr>
          <w:color w:val="333333"/>
          <w:sz w:val="22"/>
          <w:szCs w:val="22"/>
        </w:rPr>
        <w:t xml:space="preserve">. </w:t>
      </w:r>
      <w:r>
        <w:rPr>
          <w:rStyle w:val="hps"/>
          <w:color w:val="333333"/>
          <w:sz w:val="22"/>
          <w:szCs w:val="22"/>
        </w:rPr>
        <w:t>Other</w:t>
      </w:r>
      <w:r>
        <w:rPr>
          <w:color w:val="333333"/>
          <w:sz w:val="22"/>
          <w:szCs w:val="22"/>
        </w:rPr>
        <w:t xml:space="preserve"> </w:t>
      </w:r>
      <w:r>
        <w:rPr>
          <w:rStyle w:val="hps"/>
          <w:color w:val="333333"/>
          <w:sz w:val="22"/>
          <w:szCs w:val="22"/>
        </w:rPr>
        <w:t>examples</w:t>
      </w:r>
      <w:r>
        <w:rPr>
          <w:color w:val="333333"/>
          <w:sz w:val="22"/>
          <w:szCs w:val="22"/>
        </w:rPr>
        <w:t xml:space="preserve"> </w:t>
      </w:r>
      <w:r>
        <w:rPr>
          <w:rStyle w:val="hps"/>
          <w:color w:val="333333"/>
          <w:sz w:val="22"/>
          <w:szCs w:val="22"/>
        </w:rPr>
        <w:t>consist of</w:t>
      </w:r>
      <w:r>
        <w:rPr>
          <w:color w:val="333333"/>
          <w:sz w:val="22"/>
          <w:szCs w:val="22"/>
        </w:rPr>
        <w:t xml:space="preserve"> </w:t>
      </w:r>
      <w:r>
        <w:rPr>
          <w:rStyle w:val="hps"/>
          <w:color w:val="333333"/>
          <w:sz w:val="22"/>
          <w:szCs w:val="22"/>
        </w:rPr>
        <w:t>the</w:t>
      </w:r>
      <w:r>
        <w:rPr>
          <w:color w:val="333333"/>
          <w:sz w:val="22"/>
          <w:szCs w:val="22"/>
        </w:rPr>
        <w:t xml:space="preserve"> </w:t>
      </w:r>
      <w:r>
        <w:rPr>
          <w:rStyle w:val="hps"/>
          <w:color w:val="333333"/>
          <w:sz w:val="22"/>
          <w:szCs w:val="22"/>
        </w:rPr>
        <w:t>National Park</w:t>
      </w:r>
      <w:r>
        <w:rPr>
          <w:color w:val="333333"/>
          <w:sz w:val="22"/>
          <w:szCs w:val="22"/>
        </w:rPr>
        <w:t xml:space="preserve"> </w:t>
      </w:r>
      <w:r>
        <w:rPr>
          <w:rStyle w:val="hps"/>
          <w:color w:val="333333"/>
          <w:sz w:val="22"/>
          <w:szCs w:val="22"/>
        </w:rPr>
        <w:t>Talassemtane</w:t>
      </w:r>
      <w:r>
        <w:rPr>
          <w:color w:val="333333"/>
          <w:sz w:val="22"/>
          <w:szCs w:val="22"/>
        </w:rPr>
        <w:t xml:space="preserve">, </w:t>
      </w:r>
      <w:r>
        <w:rPr>
          <w:rStyle w:val="hps"/>
          <w:color w:val="333333"/>
          <w:sz w:val="22"/>
          <w:szCs w:val="22"/>
        </w:rPr>
        <w:t>and</w:t>
      </w:r>
      <w:r>
        <w:rPr>
          <w:color w:val="333333"/>
          <w:sz w:val="22"/>
          <w:szCs w:val="22"/>
        </w:rPr>
        <w:t xml:space="preserve"> </w:t>
      </w:r>
      <w:r>
        <w:rPr>
          <w:rStyle w:val="hps"/>
          <w:color w:val="333333"/>
          <w:sz w:val="22"/>
          <w:szCs w:val="22"/>
        </w:rPr>
        <w:t>Bou</w:t>
      </w:r>
      <w:r>
        <w:rPr>
          <w:color w:val="333333"/>
          <w:sz w:val="22"/>
          <w:szCs w:val="22"/>
        </w:rPr>
        <w:t xml:space="preserve"> </w:t>
      </w:r>
      <w:r>
        <w:rPr>
          <w:rStyle w:val="hps"/>
          <w:color w:val="333333"/>
          <w:sz w:val="22"/>
          <w:szCs w:val="22"/>
        </w:rPr>
        <w:t>Bou</w:t>
      </w:r>
      <w:r>
        <w:rPr>
          <w:color w:val="333333"/>
          <w:sz w:val="22"/>
          <w:szCs w:val="22"/>
        </w:rPr>
        <w:t xml:space="preserve"> </w:t>
      </w:r>
      <w:r>
        <w:rPr>
          <w:rStyle w:val="hps"/>
          <w:color w:val="333333"/>
          <w:sz w:val="22"/>
          <w:szCs w:val="22"/>
        </w:rPr>
        <w:t>Naceur</w:t>
      </w:r>
      <w:r>
        <w:rPr>
          <w:color w:val="333333"/>
          <w:sz w:val="22"/>
          <w:szCs w:val="22"/>
        </w:rPr>
        <w:t xml:space="preserve"> </w:t>
      </w:r>
      <w:r>
        <w:rPr>
          <w:rStyle w:val="hps"/>
          <w:color w:val="333333"/>
          <w:sz w:val="22"/>
          <w:szCs w:val="22"/>
        </w:rPr>
        <w:t>Iblane</w:t>
      </w:r>
      <w:r>
        <w:rPr>
          <w:color w:val="333333"/>
          <w:sz w:val="22"/>
          <w:szCs w:val="22"/>
        </w:rPr>
        <w:t xml:space="preserve">; </w:t>
      </w:r>
      <w:r>
        <w:rPr>
          <w:rStyle w:val="hps"/>
          <w:color w:val="333333"/>
          <w:sz w:val="22"/>
          <w:szCs w:val="22"/>
        </w:rPr>
        <w:t>Park National</w:t>
      </w:r>
      <w:r>
        <w:rPr>
          <w:color w:val="333333"/>
          <w:sz w:val="22"/>
          <w:szCs w:val="22"/>
        </w:rPr>
        <w:t xml:space="preserve"> </w:t>
      </w:r>
      <w:r>
        <w:rPr>
          <w:rStyle w:val="hps"/>
          <w:color w:val="333333"/>
          <w:sz w:val="22"/>
          <w:szCs w:val="22"/>
        </w:rPr>
        <w:t>Ifrane</w:t>
      </w:r>
      <w:r>
        <w:rPr>
          <w:color w:val="333333"/>
          <w:sz w:val="22"/>
          <w:szCs w:val="22"/>
        </w:rPr>
        <w:t xml:space="preserve"> </w:t>
      </w:r>
      <w:r>
        <w:rPr>
          <w:rStyle w:val="hps"/>
          <w:color w:val="333333"/>
          <w:sz w:val="22"/>
          <w:szCs w:val="22"/>
        </w:rPr>
        <w:t>National Park</w:t>
      </w:r>
      <w:r>
        <w:rPr>
          <w:color w:val="333333"/>
          <w:sz w:val="22"/>
          <w:szCs w:val="22"/>
        </w:rPr>
        <w:t xml:space="preserve"> </w:t>
      </w:r>
      <w:r>
        <w:rPr>
          <w:rStyle w:val="hps"/>
          <w:color w:val="333333"/>
          <w:sz w:val="22"/>
          <w:szCs w:val="22"/>
        </w:rPr>
        <w:t>Upper East</w:t>
      </w:r>
      <w:r>
        <w:rPr>
          <w:color w:val="333333"/>
          <w:sz w:val="22"/>
          <w:szCs w:val="22"/>
        </w:rPr>
        <w:t xml:space="preserve"> </w:t>
      </w:r>
      <w:r>
        <w:rPr>
          <w:rStyle w:val="hps"/>
          <w:color w:val="333333"/>
          <w:sz w:val="22"/>
          <w:szCs w:val="22"/>
        </w:rPr>
        <w:t>Atlas.</w:t>
      </w:r>
      <w:r>
        <w:rPr>
          <w:color w:val="333333"/>
          <w:sz w:val="22"/>
          <w:szCs w:val="22"/>
        </w:rPr>
        <w:t xml:space="preserve"> </w:t>
      </w:r>
      <w:r>
        <w:rPr>
          <w:rStyle w:val="hps"/>
          <w:color w:val="333333"/>
          <w:sz w:val="22"/>
          <w:szCs w:val="22"/>
        </w:rPr>
        <w:t>The</w:t>
      </w:r>
      <w:r>
        <w:rPr>
          <w:color w:val="333333"/>
          <w:sz w:val="22"/>
          <w:szCs w:val="22"/>
        </w:rPr>
        <w:t xml:space="preserve"> </w:t>
      </w:r>
      <w:r>
        <w:rPr>
          <w:rStyle w:val="hps"/>
          <w:color w:val="333333"/>
          <w:sz w:val="22"/>
          <w:szCs w:val="22"/>
        </w:rPr>
        <w:t>ZIP</w:t>
      </w:r>
      <w:r>
        <w:rPr>
          <w:rStyle w:val="FootnoteReference"/>
          <w:color w:val="333333"/>
          <w:sz w:val="22"/>
          <w:szCs w:val="22"/>
        </w:rPr>
        <w:footnoteReference w:id="12"/>
      </w:r>
      <w:r>
        <w:rPr>
          <w:rStyle w:val="hps"/>
          <w:color w:val="333333"/>
          <w:sz w:val="22"/>
          <w:szCs w:val="22"/>
        </w:rPr>
        <w:t xml:space="preserve">, which are </w:t>
      </w:r>
      <w:r>
        <w:rPr>
          <w:color w:val="333333"/>
          <w:sz w:val="22"/>
          <w:szCs w:val="22"/>
        </w:rPr>
        <w:t xml:space="preserve">important sites </w:t>
      </w:r>
      <w:r>
        <w:rPr>
          <w:rStyle w:val="hps"/>
          <w:color w:val="333333"/>
          <w:sz w:val="22"/>
          <w:szCs w:val="22"/>
        </w:rPr>
        <w:t>for plant biodiversity in Morocco</w:t>
      </w:r>
      <w:r>
        <w:rPr>
          <w:color w:val="333333"/>
          <w:sz w:val="22"/>
          <w:szCs w:val="22"/>
        </w:rPr>
        <w:t xml:space="preserve"> </w:t>
      </w:r>
      <w:r>
        <w:rPr>
          <w:rStyle w:val="hps"/>
          <w:color w:val="333333"/>
          <w:sz w:val="22"/>
          <w:szCs w:val="22"/>
        </w:rPr>
        <w:t>characterized by a</w:t>
      </w:r>
      <w:r>
        <w:rPr>
          <w:color w:val="333333"/>
          <w:sz w:val="22"/>
          <w:szCs w:val="22"/>
        </w:rPr>
        <w:t xml:space="preserve"> high </w:t>
      </w:r>
      <w:r>
        <w:rPr>
          <w:rStyle w:val="hps"/>
          <w:color w:val="333333"/>
          <w:sz w:val="22"/>
          <w:szCs w:val="22"/>
        </w:rPr>
        <w:t>number</w:t>
      </w:r>
      <w:r>
        <w:rPr>
          <w:color w:val="333333"/>
          <w:sz w:val="22"/>
          <w:szCs w:val="22"/>
        </w:rPr>
        <w:t xml:space="preserve"> </w:t>
      </w:r>
      <w:r>
        <w:rPr>
          <w:rStyle w:val="hps"/>
          <w:color w:val="333333"/>
          <w:sz w:val="22"/>
          <w:szCs w:val="22"/>
        </w:rPr>
        <w:t>of national endemic</w:t>
      </w:r>
      <w:r>
        <w:rPr>
          <w:color w:val="333333"/>
          <w:sz w:val="22"/>
          <w:szCs w:val="22"/>
        </w:rPr>
        <w:t xml:space="preserve"> </w:t>
      </w:r>
      <w:r>
        <w:rPr>
          <w:rStyle w:val="hps"/>
          <w:color w:val="333333"/>
          <w:sz w:val="22"/>
          <w:szCs w:val="22"/>
        </w:rPr>
        <w:t>and</w:t>
      </w:r>
      <w:r>
        <w:rPr>
          <w:color w:val="333333"/>
          <w:sz w:val="22"/>
          <w:szCs w:val="22"/>
        </w:rPr>
        <w:t xml:space="preserve"> </w:t>
      </w:r>
      <w:r>
        <w:rPr>
          <w:rStyle w:val="hps"/>
          <w:color w:val="333333"/>
          <w:sz w:val="22"/>
          <w:szCs w:val="22"/>
        </w:rPr>
        <w:t>steno-endemic species</w:t>
      </w:r>
      <w:r>
        <w:rPr>
          <w:color w:val="333333"/>
          <w:sz w:val="22"/>
          <w:szCs w:val="22"/>
        </w:rPr>
        <w:t xml:space="preserve"> . </w:t>
      </w:r>
      <w:r>
        <w:rPr>
          <w:rStyle w:val="hps"/>
          <w:color w:val="333333"/>
          <w:sz w:val="22"/>
          <w:szCs w:val="22"/>
        </w:rPr>
        <w:t>The richest areas</w:t>
      </w:r>
      <w:r>
        <w:rPr>
          <w:color w:val="333333"/>
          <w:sz w:val="22"/>
          <w:szCs w:val="22"/>
        </w:rPr>
        <w:t xml:space="preserve"> </w:t>
      </w:r>
      <w:r>
        <w:rPr>
          <w:rStyle w:val="hps"/>
          <w:color w:val="333333"/>
          <w:sz w:val="22"/>
          <w:szCs w:val="22"/>
        </w:rPr>
        <w:t>are</w:t>
      </w:r>
      <w:r>
        <w:rPr>
          <w:color w:val="333333"/>
          <w:sz w:val="22"/>
          <w:szCs w:val="22"/>
        </w:rPr>
        <w:t xml:space="preserve"> </w:t>
      </w:r>
      <w:r>
        <w:rPr>
          <w:rStyle w:val="hps"/>
          <w:color w:val="333333"/>
          <w:sz w:val="22"/>
          <w:szCs w:val="22"/>
        </w:rPr>
        <w:t>Jebel</w:t>
      </w:r>
      <w:r>
        <w:rPr>
          <w:color w:val="333333"/>
          <w:sz w:val="22"/>
          <w:szCs w:val="22"/>
        </w:rPr>
        <w:t xml:space="preserve"> </w:t>
      </w:r>
      <w:r>
        <w:rPr>
          <w:rStyle w:val="hps"/>
          <w:color w:val="333333"/>
          <w:sz w:val="22"/>
          <w:szCs w:val="22"/>
        </w:rPr>
        <w:t>Ifrane National</w:t>
      </w:r>
      <w:r>
        <w:rPr>
          <w:color w:val="333333"/>
          <w:sz w:val="22"/>
          <w:szCs w:val="22"/>
        </w:rPr>
        <w:t xml:space="preserve"> </w:t>
      </w:r>
      <w:r>
        <w:rPr>
          <w:rStyle w:val="hps"/>
          <w:color w:val="333333"/>
          <w:sz w:val="22"/>
          <w:szCs w:val="22"/>
        </w:rPr>
        <w:t>Park</w:t>
      </w:r>
      <w:r>
        <w:rPr>
          <w:color w:val="333333"/>
          <w:sz w:val="22"/>
          <w:szCs w:val="22"/>
        </w:rPr>
        <w:t xml:space="preserve"> </w:t>
      </w:r>
      <w:r>
        <w:rPr>
          <w:rStyle w:val="hps"/>
          <w:color w:val="333333"/>
          <w:sz w:val="22"/>
          <w:szCs w:val="22"/>
        </w:rPr>
        <w:t>(196),</w:t>
      </w:r>
      <w:r>
        <w:rPr>
          <w:color w:val="333333"/>
          <w:sz w:val="22"/>
          <w:szCs w:val="22"/>
        </w:rPr>
        <w:t xml:space="preserve"> </w:t>
      </w:r>
      <w:r>
        <w:rPr>
          <w:rStyle w:val="hps"/>
          <w:color w:val="333333"/>
          <w:sz w:val="22"/>
          <w:szCs w:val="22"/>
        </w:rPr>
        <w:t>the</w:t>
      </w:r>
      <w:r>
        <w:rPr>
          <w:color w:val="333333"/>
          <w:sz w:val="22"/>
          <w:szCs w:val="22"/>
        </w:rPr>
        <w:t xml:space="preserve"> </w:t>
      </w:r>
      <w:r>
        <w:rPr>
          <w:rStyle w:val="hps"/>
          <w:color w:val="333333"/>
          <w:sz w:val="22"/>
          <w:szCs w:val="22"/>
        </w:rPr>
        <w:t>Toubkal National Park</w:t>
      </w:r>
      <w:r>
        <w:rPr>
          <w:color w:val="333333"/>
          <w:sz w:val="22"/>
          <w:szCs w:val="22"/>
        </w:rPr>
        <w:t xml:space="preserve"> </w:t>
      </w:r>
      <w:r>
        <w:rPr>
          <w:rStyle w:val="hps"/>
          <w:color w:val="333333"/>
          <w:sz w:val="22"/>
          <w:szCs w:val="22"/>
        </w:rPr>
        <w:t>(</w:t>
      </w:r>
      <w:r>
        <w:rPr>
          <w:color w:val="333333"/>
          <w:sz w:val="22"/>
          <w:szCs w:val="22"/>
        </w:rPr>
        <w:t xml:space="preserve">164) </w:t>
      </w:r>
      <w:r>
        <w:rPr>
          <w:rStyle w:val="hps"/>
          <w:color w:val="333333"/>
          <w:sz w:val="22"/>
          <w:szCs w:val="22"/>
        </w:rPr>
        <w:t>Ayashi</w:t>
      </w:r>
      <w:r>
        <w:rPr>
          <w:color w:val="333333"/>
          <w:sz w:val="22"/>
          <w:szCs w:val="22"/>
        </w:rPr>
        <w:t xml:space="preserve"> </w:t>
      </w:r>
      <w:r>
        <w:rPr>
          <w:rStyle w:val="hps"/>
          <w:color w:val="333333"/>
          <w:sz w:val="22"/>
          <w:szCs w:val="22"/>
        </w:rPr>
        <w:t>(75) and</w:t>
      </w:r>
      <w:r>
        <w:rPr>
          <w:color w:val="333333"/>
          <w:sz w:val="22"/>
          <w:szCs w:val="22"/>
        </w:rPr>
        <w:t xml:space="preserve"> </w:t>
      </w:r>
      <w:r>
        <w:rPr>
          <w:rStyle w:val="hps"/>
          <w:color w:val="333333"/>
          <w:sz w:val="22"/>
          <w:szCs w:val="22"/>
        </w:rPr>
        <w:t>the</w:t>
      </w:r>
      <w:r>
        <w:rPr>
          <w:color w:val="333333"/>
          <w:sz w:val="22"/>
          <w:szCs w:val="22"/>
        </w:rPr>
        <w:t xml:space="preserve"> </w:t>
      </w:r>
      <w:r>
        <w:rPr>
          <w:rStyle w:val="hps"/>
          <w:color w:val="333333"/>
          <w:sz w:val="22"/>
          <w:szCs w:val="22"/>
        </w:rPr>
        <w:t>Jebel</w:t>
      </w:r>
      <w:r>
        <w:rPr>
          <w:color w:val="333333"/>
          <w:sz w:val="22"/>
          <w:szCs w:val="22"/>
        </w:rPr>
        <w:t xml:space="preserve"> </w:t>
      </w:r>
      <w:r>
        <w:rPr>
          <w:rStyle w:val="hps"/>
          <w:color w:val="333333"/>
          <w:sz w:val="22"/>
          <w:szCs w:val="22"/>
        </w:rPr>
        <w:t>Bou-</w:t>
      </w:r>
      <w:r>
        <w:rPr>
          <w:color w:val="333333"/>
          <w:sz w:val="22"/>
          <w:szCs w:val="22"/>
        </w:rPr>
        <w:t xml:space="preserve">Bou </w:t>
      </w:r>
      <w:r>
        <w:rPr>
          <w:rStyle w:val="hps"/>
          <w:color w:val="333333"/>
          <w:sz w:val="22"/>
          <w:szCs w:val="22"/>
        </w:rPr>
        <w:t>Iblane</w:t>
      </w:r>
      <w:r>
        <w:rPr>
          <w:color w:val="333333"/>
          <w:sz w:val="22"/>
          <w:szCs w:val="22"/>
        </w:rPr>
        <w:t xml:space="preserve"> </w:t>
      </w:r>
      <w:r>
        <w:rPr>
          <w:rStyle w:val="hps"/>
          <w:color w:val="333333"/>
          <w:sz w:val="22"/>
          <w:szCs w:val="22"/>
        </w:rPr>
        <w:t>Naceur</w:t>
      </w:r>
      <w:r>
        <w:rPr>
          <w:color w:val="333333"/>
          <w:sz w:val="22"/>
          <w:szCs w:val="22"/>
        </w:rPr>
        <w:t xml:space="preserve"> </w:t>
      </w:r>
      <w:r>
        <w:rPr>
          <w:rStyle w:val="hps"/>
          <w:color w:val="333333"/>
          <w:sz w:val="22"/>
          <w:szCs w:val="22"/>
        </w:rPr>
        <w:t>(92).</w:t>
      </w:r>
      <w:r>
        <w:rPr>
          <w:color w:val="333333"/>
          <w:sz w:val="22"/>
          <w:szCs w:val="22"/>
        </w:rPr>
        <w:t xml:space="preserve"> </w:t>
      </w:r>
      <w:r>
        <w:rPr>
          <w:noProof/>
          <w:sz w:val="22"/>
          <w:szCs w:val="22"/>
        </w:rPr>
        <w:t xml:space="preserve">Five of the selected project sites are located in IUCN areas as follows: Imilchil site located in Parc Haut Atlas Oriental (Ramsar Site and a ZIP), Tata, Assa and Figuig sites located in the Reserve Biosphère des Oasis, and Ait Mansour site located in the Reserve Biosphere Arganier Parc du Haut Atlas Oriental. </w:t>
      </w:r>
    </w:p>
    <w:p w:rsidR="00B5215F" w:rsidRDefault="00B5215F">
      <w:pPr>
        <w:spacing w:after="80"/>
        <w:jc w:val="both"/>
        <w:outlineLvl w:val="0"/>
        <w:rPr>
          <w:noProof/>
          <w:sz w:val="22"/>
          <w:szCs w:val="22"/>
        </w:rPr>
      </w:pPr>
    </w:p>
    <w:p w:rsidR="00B5215F" w:rsidRPr="00E33F74" w:rsidRDefault="00B5215F">
      <w:pPr>
        <w:autoSpaceDE w:val="0"/>
        <w:autoSpaceDN w:val="0"/>
        <w:adjustRightInd w:val="0"/>
        <w:jc w:val="both"/>
        <w:rPr>
          <w:noProof/>
          <w:sz w:val="22"/>
          <w:szCs w:val="22"/>
        </w:rPr>
      </w:pPr>
      <w:r>
        <w:rPr>
          <w:noProof/>
          <w:sz w:val="22"/>
          <w:szCs w:val="22"/>
        </w:rPr>
        <w:t>The valuable biodiversity in the country, and  more specifically the Atlas Mountains and its oases systems, is being lost. Increasing pressure on the  Atlas’ mountains and oases multiple resources has led to deterioration of biodiversity, and gradual simplification and loss of uniqueness in the ecosystem. As a result, there has been a depletion of natural productivity, mostly a reduction in biodiversity. On estimate, 25% of the endangered plant species (1700 taxa) and nearly 600 animal species have reached the threshold of non-renewal and are registered as endangered species</w:t>
      </w:r>
      <w:r>
        <w:rPr>
          <w:rStyle w:val="FootnoteReference"/>
          <w:noProof/>
          <w:sz w:val="22"/>
          <w:szCs w:val="22"/>
        </w:rPr>
        <w:footnoteReference w:id="13"/>
      </w:r>
      <w:r>
        <w:rPr>
          <w:noProof/>
          <w:sz w:val="22"/>
          <w:szCs w:val="22"/>
        </w:rPr>
        <w:t>.</w:t>
      </w:r>
      <w:r>
        <w:rPr>
          <w:sz w:val="22"/>
          <w:szCs w:val="22"/>
        </w:rPr>
        <w:t xml:space="preserve"> </w:t>
      </w:r>
      <w:r>
        <w:rPr>
          <w:noProof/>
          <w:sz w:val="22"/>
          <w:szCs w:val="22"/>
        </w:rPr>
        <w:t xml:space="preserve">This has negatively </w:t>
      </w:r>
      <w:r w:rsidRPr="00E33F74">
        <w:rPr>
          <w:noProof/>
          <w:sz w:val="22"/>
          <w:szCs w:val="22"/>
        </w:rPr>
        <w:t>impacted the life quality standards and sustainability and livelihoods of the traditional communities in Morocco. In turn, their pressure on natural resources is increasing.</w:t>
      </w:r>
    </w:p>
    <w:p w:rsidR="00B5215F" w:rsidRDefault="00B5215F">
      <w:pPr>
        <w:autoSpaceDE w:val="0"/>
        <w:autoSpaceDN w:val="0"/>
        <w:adjustRightInd w:val="0"/>
        <w:jc w:val="both"/>
        <w:rPr>
          <w:noProof/>
          <w:sz w:val="22"/>
          <w:szCs w:val="22"/>
        </w:rPr>
      </w:pPr>
    </w:p>
    <w:p w:rsidR="00B5215F" w:rsidRDefault="00B5215F">
      <w:pPr>
        <w:autoSpaceDE w:val="0"/>
        <w:autoSpaceDN w:val="0"/>
        <w:adjustRightInd w:val="0"/>
        <w:jc w:val="both"/>
        <w:rPr>
          <w:noProof/>
          <w:sz w:val="22"/>
          <w:szCs w:val="22"/>
        </w:rPr>
      </w:pPr>
      <w:r>
        <w:rPr>
          <w:noProof/>
          <w:sz w:val="22"/>
          <w:szCs w:val="22"/>
        </w:rPr>
        <w:t xml:space="preserve"> </w:t>
      </w:r>
    </w:p>
    <w:p w:rsidR="00B5215F" w:rsidRDefault="00B5215F">
      <w:pPr>
        <w:autoSpaceDE w:val="0"/>
        <w:autoSpaceDN w:val="0"/>
        <w:adjustRightInd w:val="0"/>
        <w:jc w:val="both"/>
        <w:rPr>
          <w:noProof/>
          <w:sz w:val="22"/>
          <w:szCs w:val="22"/>
        </w:rPr>
      </w:pPr>
      <w:r>
        <w:rPr>
          <w:noProof/>
          <w:sz w:val="22"/>
          <w:szCs w:val="22"/>
        </w:rPr>
        <w:t>Furthermore, the loss of biodiversity has been emphasized by the inadequate support to agricultural practices  which in turn has led to massive amounts of soil erosion</w:t>
      </w:r>
      <w:r>
        <w:rPr>
          <w:color w:val="010202"/>
          <w:sz w:val="22"/>
          <w:szCs w:val="22"/>
        </w:rPr>
        <w:t xml:space="preserve">, with a </w:t>
      </w:r>
      <w:r>
        <w:rPr>
          <w:sz w:val="22"/>
          <w:szCs w:val="22"/>
        </w:rPr>
        <w:t>total annual soil loss evaluated at 100 million tons</w:t>
      </w:r>
      <w:r>
        <w:rPr>
          <w:rStyle w:val="FootnoteReference"/>
          <w:sz w:val="22"/>
          <w:szCs w:val="22"/>
        </w:rPr>
        <w:footnoteReference w:id="14"/>
      </w:r>
      <w:r>
        <w:rPr>
          <w:noProof/>
          <w:sz w:val="22"/>
          <w:szCs w:val="22"/>
        </w:rPr>
        <w:t xml:space="preserve">, which is often irreversible. Along with overgrazing, this is causing land degradation and serious desertification throughout the country. At the same time, desertification caused by: a) decreasing rainfall; b) faster and more intense water discharge due to upstream improper agricultural practices and removal of trees and shrubs from watershed slopes; and c) overexploitation of groundwater reserves in the valley floor (for irrigation, livestock watering and human consumption) is progressing. </w:t>
      </w:r>
      <w:r>
        <w:rPr>
          <w:sz w:val="22"/>
          <w:szCs w:val="22"/>
        </w:rPr>
        <w:t>Depletion of soil fertility is a major biophysical cause of low per-capita food production. Over decades, small-scale farming operations have removed large quantities of nutrients from the local soils without applying sufficient quantities of manure or fertilizer to replenish them. Wind erosion is damaging most agricultural lands. There is a loss of 500 ha/year in Morocco.</w:t>
      </w:r>
      <w:r>
        <w:rPr>
          <w:color w:val="FF0000"/>
          <w:sz w:val="22"/>
          <w:szCs w:val="22"/>
        </w:rPr>
        <w:t xml:space="preserve"> </w:t>
      </w:r>
      <w:r>
        <w:rPr>
          <w:noProof/>
          <w:sz w:val="22"/>
          <w:szCs w:val="22"/>
        </w:rPr>
        <w:t>Similarly, oases communities are threatened by the depletion of aquifers through deep pumping for modern irrigated agriculture and disruption of traditional institutions for water management and associated knowledge systems.</w:t>
      </w:r>
    </w:p>
    <w:p w:rsidR="00B5215F" w:rsidRDefault="00B5215F">
      <w:pPr>
        <w:autoSpaceDE w:val="0"/>
        <w:autoSpaceDN w:val="0"/>
        <w:adjustRightInd w:val="0"/>
        <w:jc w:val="both"/>
        <w:rPr>
          <w:noProof/>
          <w:sz w:val="22"/>
          <w:szCs w:val="22"/>
        </w:rPr>
      </w:pPr>
    </w:p>
    <w:p w:rsidR="003A41A1" w:rsidRDefault="00B5215F">
      <w:pPr>
        <w:autoSpaceDE w:val="0"/>
        <w:autoSpaceDN w:val="0"/>
        <w:adjustRightInd w:val="0"/>
        <w:jc w:val="both"/>
        <w:rPr>
          <w:noProof/>
          <w:sz w:val="22"/>
          <w:szCs w:val="22"/>
        </w:rPr>
      </w:pPr>
      <w:r>
        <w:rPr>
          <w:noProof/>
          <w:sz w:val="22"/>
          <w:szCs w:val="22"/>
        </w:rPr>
        <w:t>Morocco, has an impressive 20 year long capital of research results on the rewards of conservation agriculture regarding: a) water retention in the soil (real underground water  and not from the dam), b) erosion reduction in all forms and c) reversing of the carbon cycle from the emission to sequestration with the reconstruction of the vertical soil structure; these achievements provide all necessary  elements for a better management of natural resources.</w:t>
      </w:r>
    </w:p>
    <w:p w:rsidR="00B5215F" w:rsidRDefault="00B5215F">
      <w:pPr>
        <w:autoSpaceDE w:val="0"/>
        <w:autoSpaceDN w:val="0"/>
        <w:adjustRightInd w:val="0"/>
        <w:jc w:val="both"/>
        <w:rPr>
          <w:noProof/>
          <w:sz w:val="22"/>
          <w:szCs w:val="22"/>
        </w:rPr>
      </w:pPr>
      <w:r>
        <w:rPr>
          <w:noProof/>
          <w:sz w:val="22"/>
          <w:szCs w:val="22"/>
        </w:rPr>
        <w:t xml:space="preserve"> </w:t>
      </w:r>
    </w:p>
    <w:p w:rsidR="00B5215F" w:rsidRDefault="00B5215F">
      <w:pPr>
        <w:autoSpaceDE w:val="0"/>
        <w:autoSpaceDN w:val="0"/>
        <w:adjustRightInd w:val="0"/>
        <w:jc w:val="both"/>
        <w:rPr>
          <w:noProof/>
          <w:sz w:val="22"/>
          <w:szCs w:val="22"/>
        </w:rPr>
      </w:pPr>
      <w:r>
        <w:rPr>
          <w:noProof/>
          <w:sz w:val="22"/>
          <w:szCs w:val="22"/>
        </w:rPr>
        <w:lastRenderedPageBreak/>
        <w:t>Integrated management of irrigation water for Morocco provides an essential basis for sustainability, through concrete succes stories, including:   management of demand, gradual introduction of non-conventional water, delegated management that goes along with decentralization, pricing, water users’ associations .</w:t>
      </w:r>
    </w:p>
    <w:p w:rsidR="00B5215F" w:rsidRDefault="00B5215F">
      <w:pPr>
        <w:autoSpaceDE w:val="0"/>
        <w:autoSpaceDN w:val="0"/>
        <w:adjustRightInd w:val="0"/>
        <w:jc w:val="both"/>
        <w:rPr>
          <w:noProof/>
          <w:sz w:val="22"/>
          <w:szCs w:val="22"/>
        </w:rPr>
      </w:pPr>
    </w:p>
    <w:p w:rsidR="00B5215F" w:rsidRDefault="00B5215F">
      <w:pPr>
        <w:autoSpaceDE w:val="0"/>
        <w:autoSpaceDN w:val="0"/>
        <w:adjustRightInd w:val="0"/>
        <w:jc w:val="both"/>
        <w:rPr>
          <w:noProof/>
          <w:sz w:val="22"/>
          <w:szCs w:val="22"/>
        </w:rPr>
      </w:pPr>
      <w:r>
        <w:rPr>
          <w:noProof/>
          <w:sz w:val="22"/>
          <w:szCs w:val="22"/>
        </w:rPr>
        <w:t xml:space="preserve"> Morocco is one of the pilot countries for the new strategic water policy of FAO, where purely technocratic vision is substituted by a  holistic and comprehensive vision through multidisciplinarity, stakeholders’ and beneficiaries’ involvement  and  water management  seen as an input for the development of all components of agriculture.</w:t>
      </w:r>
    </w:p>
    <w:p w:rsidR="00B5215F" w:rsidRDefault="00B5215F">
      <w:pPr>
        <w:spacing w:after="80"/>
        <w:jc w:val="both"/>
        <w:outlineLvl w:val="0"/>
        <w:rPr>
          <w:noProof/>
          <w:sz w:val="22"/>
          <w:szCs w:val="22"/>
        </w:rPr>
      </w:pPr>
    </w:p>
    <w:p w:rsidR="00B5215F" w:rsidRDefault="00B5215F">
      <w:pPr>
        <w:spacing w:after="80"/>
        <w:jc w:val="both"/>
        <w:outlineLvl w:val="0"/>
        <w:rPr>
          <w:noProof/>
          <w:sz w:val="22"/>
          <w:szCs w:val="22"/>
        </w:rPr>
      </w:pPr>
      <w:r>
        <w:rPr>
          <w:noProof/>
          <w:sz w:val="22"/>
          <w:szCs w:val="22"/>
        </w:rPr>
        <w:t>In the specific case of the Oases systems, the main environmental problems faced by  oases communities and farmers include the mounting water scarcity, fragile soils, water and wind erosion, and land and water degradation. These problems are  resulting in a spiral of increasing rural poverty and acceleration of degradation of natural resources, such as pastoral genetic resources and local vegetation, with outward migration of poor people to urban areas and abroad (mainly young men)</w:t>
      </w:r>
      <w:r>
        <w:rPr>
          <w:rStyle w:val="FootnoteReference"/>
          <w:noProof/>
          <w:sz w:val="22"/>
          <w:szCs w:val="22"/>
        </w:rPr>
        <w:footnoteReference w:id="15"/>
      </w:r>
      <w:r>
        <w:rPr>
          <w:noProof/>
          <w:sz w:val="22"/>
          <w:szCs w:val="22"/>
        </w:rPr>
        <w:t xml:space="preserve">. The replacement of customary institutions (including indigenous knowledge systems) by new forms of state organisation are leading to the progressive abandonment of traditional agricultural systems, and resulting in a gap in the transmission of traditional methods to younger generations (if not contempt) and on the long term, genetic erosion and loss of wild species.  For example, in Tafilalet Oases, production levels have declined by 21% for cereals, 6% for lucernes, 34% for date palms and 16% for fruit trees in the past 5 years. This productivy decline is due to the shrinking of sustainable land area for agriculture (3.5% of the total area of Oasis every year) caused by water shortage.  </w:t>
      </w:r>
    </w:p>
    <w:p w:rsidR="00B5215F" w:rsidRDefault="00B5215F">
      <w:pPr>
        <w:autoSpaceDE w:val="0"/>
        <w:autoSpaceDN w:val="0"/>
        <w:adjustRightInd w:val="0"/>
        <w:jc w:val="both"/>
        <w:rPr>
          <w:sz w:val="22"/>
          <w:szCs w:val="22"/>
        </w:rPr>
      </w:pPr>
    </w:p>
    <w:p w:rsidR="00B5215F" w:rsidRDefault="00B5215F">
      <w:pPr>
        <w:jc w:val="both"/>
        <w:rPr>
          <w:noProof/>
          <w:sz w:val="22"/>
          <w:szCs w:val="22"/>
        </w:rPr>
      </w:pPr>
      <w:r>
        <w:rPr>
          <w:noProof/>
          <w:sz w:val="22"/>
          <w:szCs w:val="22"/>
          <w:u w:val="single"/>
        </w:rPr>
        <w:t>Associated baseline projects</w:t>
      </w:r>
      <w:r>
        <w:rPr>
          <w:noProof/>
          <w:sz w:val="22"/>
          <w:szCs w:val="22"/>
        </w:rPr>
        <w:t xml:space="preserve">: The Government of Marocco is implementing several national programmes and initiaves under the coordinating umbrella of the Ministry of Agriculture and Fisheries of Morocco. One of them is the initiative for the development of oases and the argan areas (ANDZOA), on the </w:t>
      </w:r>
      <w:r>
        <w:rPr>
          <w:b/>
          <w:i/>
          <w:noProof/>
          <w:sz w:val="22"/>
          <w:szCs w:val="22"/>
        </w:rPr>
        <w:t>Improvement of Agricultural Production in Oases</w:t>
      </w:r>
      <w:r>
        <w:rPr>
          <w:noProof/>
          <w:sz w:val="22"/>
          <w:szCs w:val="22"/>
        </w:rPr>
        <w:t xml:space="preserve"> (2010-2020), which aims at conserving and developing products from Oases systems and on planting 1 million dates palms by 2015. Furthermore, the project contributes to the objectives of  INRA’s </w:t>
      </w:r>
      <w:r>
        <w:rPr>
          <w:b/>
          <w:i/>
          <w:noProof/>
          <w:sz w:val="22"/>
          <w:szCs w:val="22"/>
        </w:rPr>
        <w:t>Agricultural and Environmental Research Programme</w:t>
      </w:r>
      <w:r>
        <w:rPr>
          <w:b/>
          <w:noProof/>
          <w:sz w:val="22"/>
          <w:szCs w:val="22"/>
        </w:rPr>
        <w:t xml:space="preserve"> </w:t>
      </w:r>
      <w:r>
        <w:rPr>
          <w:noProof/>
          <w:sz w:val="22"/>
          <w:szCs w:val="22"/>
        </w:rPr>
        <w:t xml:space="preserve">(2013-2020), which focuses on the in-situ conservation of agricultural biodiversity and value-adding of the products derived from mountain areas and oases systems. </w:t>
      </w:r>
    </w:p>
    <w:p w:rsidR="00B5215F" w:rsidRDefault="00B5215F">
      <w:pPr>
        <w:jc w:val="both"/>
        <w:rPr>
          <w:noProof/>
          <w:sz w:val="22"/>
          <w:szCs w:val="22"/>
        </w:rPr>
      </w:pPr>
    </w:p>
    <w:p w:rsidR="00B5215F" w:rsidRDefault="00B5215F">
      <w:pPr>
        <w:jc w:val="both"/>
        <w:rPr>
          <w:sz w:val="22"/>
          <w:szCs w:val="22"/>
          <w:lang w:val="en-GB"/>
        </w:rPr>
      </w:pPr>
      <w:r>
        <w:rPr>
          <w:noProof/>
          <w:sz w:val="22"/>
          <w:szCs w:val="22"/>
        </w:rPr>
        <w:t xml:space="preserve">Another national initiative is the </w:t>
      </w:r>
      <w:r>
        <w:rPr>
          <w:rStyle w:val="hps"/>
          <w:b/>
          <w:i/>
          <w:sz w:val="22"/>
          <w:szCs w:val="22"/>
        </w:rPr>
        <w:t>Development of the Southern Oases Programme</w:t>
      </w:r>
      <w:r>
        <w:rPr>
          <w:rStyle w:val="hps"/>
          <w:sz w:val="22"/>
          <w:szCs w:val="22"/>
        </w:rPr>
        <w:t xml:space="preserve"> (2010-2015) from the </w:t>
      </w:r>
      <w:r>
        <w:rPr>
          <w:noProof/>
          <w:sz w:val="22"/>
          <w:szCs w:val="22"/>
        </w:rPr>
        <w:t xml:space="preserve">Agency for the promotion  and the Economic and Social Development of the  South Provinces of the Kingdom. This programme </w:t>
      </w:r>
      <w:r>
        <w:rPr>
          <w:sz w:val="22"/>
          <w:szCs w:val="22"/>
          <w:lang w:val="en-GB"/>
        </w:rPr>
        <w:t>seeks to mainstream different activities implemented by governmental departments,  towards  economical and social development of southern provinces.</w:t>
      </w:r>
      <w:r>
        <w:rPr>
          <w:noProof/>
          <w:sz w:val="22"/>
          <w:szCs w:val="22"/>
        </w:rPr>
        <w:t xml:space="preserve">. In addition, the </w:t>
      </w:r>
      <w:r>
        <w:rPr>
          <w:bCs/>
          <w:noProof/>
          <w:sz w:val="22"/>
          <w:szCs w:val="22"/>
          <w:lang w:val="en-GB"/>
        </w:rPr>
        <w:t xml:space="preserve">UNDP’s project to  </w:t>
      </w:r>
      <w:r>
        <w:rPr>
          <w:b/>
          <w:i/>
          <w:noProof/>
          <w:sz w:val="22"/>
          <w:szCs w:val="22"/>
          <w:lang w:val="en-GB"/>
        </w:rPr>
        <w:t>fight desertification and poverty by maintenance and promotion of oases in the province of Tata</w:t>
      </w:r>
      <w:r>
        <w:rPr>
          <w:b/>
          <w:noProof/>
          <w:sz w:val="22"/>
          <w:szCs w:val="22"/>
          <w:lang w:val="en-GB"/>
        </w:rPr>
        <w:t xml:space="preserve">, </w:t>
      </w:r>
      <w:r>
        <w:rPr>
          <w:noProof/>
          <w:sz w:val="22"/>
          <w:szCs w:val="22"/>
          <w:lang w:val="en-GB"/>
        </w:rPr>
        <w:t>aims to support a viable and environmental operating system by restoring the oases agrosystem  and to support the reforms of public policy in relation to oases context. (</w:t>
      </w:r>
      <w:r>
        <w:rPr>
          <w:noProof/>
          <w:sz w:val="22"/>
          <w:szCs w:val="22"/>
        </w:rPr>
        <w:t>1,5 milion USD).</w:t>
      </w:r>
    </w:p>
    <w:p w:rsidR="00B5215F" w:rsidRDefault="00B5215F">
      <w:pPr>
        <w:jc w:val="both"/>
        <w:rPr>
          <w:noProof/>
          <w:sz w:val="22"/>
          <w:szCs w:val="22"/>
        </w:rPr>
      </w:pPr>
    </w:p>
    <w:p w:rsidR="00B5215F" w:rsidRDefault="00B5215F">
      <w:pPr>
        <w:jc w:val="both"/>
        <w:rPr>
          <w:sz w:val="22"/>
          <w:szCs w:val="22"/>
        </w:rPr>
      </w:pPr>
      <w:r>
        <w:rPr>
          <w:noProof/>
          <w:sz w:val="22"/>
          <w:szCs w:val="22"/>
        </w:rPr>
        <w:t xml:space="preserve">The </w:t>
      </w:r>
      <w:r>
        <w:rPr>
          <w:b/>
          <w:i/>
          <w:noProof/>
          <w:sz w:val="22"/>
          <w:szCs w:val="22"/>
        </w:rPr>
        <w:t>« </w:t>
      </w:r>
      <w:r>
        <w:rPr>
          <w:b/>
          <w:i/>
          <w:sz w:val="22"/>
          <w:szCs w:val="22"/>
        </w:rPr>
        <w:t>Programme de Développement Territorial Durable des Oasis du Tafilalet »</w:t>
      </w:r>
      <w:r>
        <w:rPr>
          <w:sz w:val="22"/>
          <w:szCs w:val="22"/>
        </w:rPr>
        <w:t xml:space="preserve"> (POT), financed by UNDP, which has, as its main objective, the elaboration and implementation of a sustainable territorial development plans for the Tafilalet region, based on community and inter-community development plans. The declared objective is to fight against desertification and poverty, through the safeguard and promotion of Oases development. </w:t>
      </w:r>
    </w:p>
    <w:p w:rsidR="00B5215F" w:rsidRDefault="00B5215F">
      <w:pPr>
        <w:jc w:val="both"/>
        <w:rPr>
          <w:sz w:val="22"/>
          <w:szCs w:val="22"/>
        </w:rPr>
      </w:pPr>
    </w:p>
    <w:p w:rsidR="00B5215F" w:rsidRDefault="00B5215F">
      <w:pPr>
        <w:spacing w:after="80"/>
        <w:jc w:val="both"/>
        <w:outlineLvl w:val="0"/>
        <w:rPr>
          <w:sz w:val="22"/>
          <w:szCs w:val="22"/>
        </w:rPr>
      </w:pPr>
      <w:r>
        <w:rPr>
          <w:sz w:val="22"/>
          <w:szCs w:val="22"/>
        </w:rPr>
        <w:t xml:space="preserve">Although the national government is implementing the above-mentioned initiatives to respond to the growing environmental problems in the country and, in particular, in the oasis systems, further efforts are needed to meet the challenges to ensure sustainable development. The package of engineering and technology solutions, long put forward to solve the problems in these areas have demonstrated failure. These solutions, sometimes conceived outside of the socio-cultural context of the people concerned and their practices, have resulted in adverse negative effects. The baseline scenario shows 3 main barriers: </w:t>
      </w:r>
    </w:p>
    <w:p w:rsidR="00B5215F" w:rsidRDefault="00B5215F">
      <w:pPr>
        <w:autoSpaceDE w:val="0"/>
        <w:autoSpaceDN w:val="0"/>
        <w:adjustRightInd w:val="0"/>
        <w:jc w:val="both"/>
        <w:rPr>
          <w:sz w:val="22"/>
          <w:szCs w:val="22"/>
        </w:rPr>
      </w:pPr>
    </w:p>
    <w:p w:rsidR="00B5215F" w:rsidRPr="00E33F74" w:rsidRDefault="00B5215F">
      <w:pPr>
        <w:jc w:val="both"/>
        <w:rPr>
          <w:bCs/>
          <w:sz w:val="22"/>
          <w:szCs w:val="22"/>
        </w:rPr>
      </w:pPr>
      <w:r>
        <w:rPr>
          <w:b/>
          <w:bCs/>
          <w:sz w:val="22"/>
          <w:szCs w:val="22"/>
        </w:rPr>
        <w:lastRenderedPageBreak/>
        <w:t xml:space="preserve">Barrier #1: </w:t>
      </w:r>
      <w:r>
        <w:rPr>
          <w:bCs/>
          <w:sz w:val="22"/>
          <w:szCs w:val="22"/>
        </w:rPr>
        <w:t xml:space="preserve">The institutional and regulatory frameworks are inadequate and fail to integrate development plans and program practices into sustainable land and </w:t>
      </w:r>
      <w:r w:rsidRPr="00E33F74">
        <w:rPr>
          <w:bCs/>
          <w:sz w:val="22"/>
          <w:szCs w:val="22"/>
        </w:rPr>
        <w:t>water management, which in turn fails to reduce the degradation of land and to promote the conservation of biodiversity. As consequence of the economic pressure and cultural globalization, the loss of  century old knowledge leads to individualistic, excessive threats on natural resources, and weak approaches to cooperate towards economical or environmental initiatives. Similarly, the agricultural, cultural, artistic, architectural and natural heritage have not been  integrated in the local economic development. At local level, policies’ coordination is weak</w:t>
      </w:r>
    </w:p>
    <w:p w:rsidR="00B5215F" w:rsidRPr="00E33F74" w:rsidRDefault="00B5215F">
      <w:pPr>
        <w:jc w:val="both"/>
        <w:rPr>
          <w:bCs/>
          <w:sz w:val="22"/>
          <w:szCs w:val="22"/>
        </w:rPr>
      </w:pPr>
    </w:p>
    <w:p w:rsidR="00B5215F" w:rsidRDefault="00B5215F">
      <w:pPr>
        <w:jc w:val="both"/>
        <w:rPr>
          <w:bCs/>
          <w:sz w:val="22"/>
          <w:szCs w:val="22"/>
        </w:rPr>
      </w:pPr>
      <w:r>
        <w:rPr>
          <w:b/>
          <w:bCs/>
          <w:sz w:val="22"/>
          <w:szCs w:val="22"/>
        </w:rPr>
        <w:t xml:space="preserve">Barrier # 2: </w:t>
      </w:r>
      <w:r>
        <w:rPr>
          <w:bCs/>
          <w:sz w:val="22"/>
          <w:szCs w:val="22"/>
        </w:rPr>
        <w:t>The introduction of the market law and increasing monetization of exchanges have greatly upset the world oasis, which is traditionally dependent of a solidarity-based economy. The thrust of individualism and the new economy have led to the gradual dismantling of the traditional structures. This upheaval is exacerbated by the harshness of the climate, the scarcity of water, the poor  irrigation management practices, overgrazing of natural vegetation, limited provision of organic fertilizer, and the over-harvest of woody vegetation for firewood in the pastoral areas at the periphery of the oasis to  cover the needs for fuel wood. The operators in the oasis are engaged in a race to the water. The use of excessive pumping became the common reflex, which has resulted in the depletion of groundwater.</w:t>
      </w:r>
    </w:p>
    <w:p w:rsidR="00B5215F" w:rsidRDefault="00B5215F">
      <w:pPr>
        <w:jc w:val="both"/>
        <w:rPr>
          <w:bCs/>
          <w:sz w:val="22"/>
          <w:szCs w:val="22"/>
        </w:rPr>
      </w:pPr>
    </w:p>
    <w:p w:rsidR="00B5215F" w:rsidRDefault="00B5215F">
      <w:pPr>
        <w:jc w:val="both"/>
        <w:rPr>
          <w:sz w:val="22"/>
          <w:szCs w:val="22"/>
        </w:rPr>
      </w:pPr>
      <w:r>
        <w:rPr>
          <w:b/>
          <w:bCs/>
          <w:sz w:val="22"/>
          <w:szCs w:val="22"/>
        </w:rPr>
        <w:t xml:space="preserve">Barrier # 3: </w:t>
      </w:r>
      <w:r>
        <w:rPr>
          <w:bCs/>
          <w:sz w:val="22"/>
          <w:szCs w:val="22"/>
        </w:rPr>
        <w:t>The lack of integration of biodiversity promotion in the mechanisms of the market, the low marketing infrastructure and incentive schemes</w:t>
      </w:r>
      <w:r>
        <w:rPr>
          <w:rStyle w:val="FootnoteReference"/>
          <w:bCs/>
          <w:sz w:val="22"/>
          <w:szCs w:val="22"/>
        </w:rPr>
        <w:footnoteReference w:id="16"/>
      </w:r>
      <w:r>
        <w:rPr>
          <w:bCs/>
          <w:sz w:val="22"/>
          <w:szCs w:val="22"/>
        </w:rPr>
        <w:t xml:space="preserve"> for farmers, and the weak institutional capacity of local and national actors (extension workers) to develop market strategies that improve the social and economic benefits of the systems oasis. In addition, local production is not integrated into the market economy.</w:t>
      </w:r>
    </w:p>
    <w:p w:rsidR="00B5215F" w:rsidRDefault="00B5215F">
      <w:pPr>
        <w:jc w:val="both"/>
        <w:rPr>
          <w:noProof/>
          <w:sz w:val="22"/>
          <w:szCs w:val="22"/>
        </w:rPr>
      </w:pPr>
    </w:p>
    <w:p w:rsidR="00B5215F" w:rsidRDefault="00B5215F">
      <w:pPr>
        <w:spacing w:after="80"/>
        <w:jc w:val="both"/>
        <w:outlineLvl w:val="0"/>
        <w:rPr>
          <w:noProof/>
          <w:sz w:val="22"/>
          <w:szCs w:val="22"/>
        </w:rPr>
      </w:pPr>
      <w:r w:rsidRPr="00E33F74">
        <w:rPr>
          <w:noProof/>
          <w:sz w:val="22"/>
          <w:szCs w:val="22"/>
          <w:u w:val="single"/>
          <w:lang w:val="en-GB"/>
        </w:rPr>
        <w:t>Proposed alternative scenario:</w:t>
      </w:r>
      <w:r w:rsidRPr="00E33F74">
        <w:rPr>
          <w:noProof/>
          <w:sz w:val="22"/>
          <w:szCs w:val="22"/>
          <w:lang w:val="en-GB"/>
        </w:rPr>
        <w:t xml:space="preserve">  To address the barriers presented in the baseline scenario, the project  will implement  a holistic approach, and promote a better coordination between traditional institutions and regulations with ‘modern’ ones, as well as more efficient processes</w:t>
      </w:r>
      <w:r w:rsidRPr="00E33F74">
        <w:rPr>
          <w:noProof/>
          <w:sz w:val="22"/>
          <w:szCs w:val="22"/>
        </w:rPr>
        <w:t xml:space="preserve"> which builds on the lessons learned and experiences of the  project executed by the Govern</w:t>
      </w:r>
      <w:r>
        <w:rPr>
          <w:noProof/>
          <w:sz w:val="22"/>
          <w:szCs w:val="22"/>
        </w:rPr>
        <w:t xml:space="preserve">ment of Morocco and FAO (funded by IFAD through UCODEP, presently OXFAM Italia) </w:t>
      </w:r>
      <w:r>
        <w:rPr>
          <w:rStyle w:val="FootnoteReference"/>
          <w:noProof/>
          <w:sz w:val="22"/>
          <w:szCs w:val="22"/>
        </w:rPr>
        <w:footnoteReference w:id="17"/>
      </w:r>
      <w:r>
        <w:rPr>
          <w:noProof/>
          <w:sz w:val="22"/>
          <w:szCs w:val="22"/>
        </w:rPr>
        <w:t xml:space="preserve"> in the site Imichil Amellagou. This approach  </w:t>
      </w:r>
      <w:r>
        <w:rPr>
          <w:noProof/>
          <w:sz w:val="22"/>
          <w:szCs w:val="22"/>
          <w:lang w:val="en-GB"/>
        </w:rPr>
        <w:t>aims at enhancing the sustainable management of the ecosystems and their natural resources, while focusing on a balance between conservation, adaptation and socio-economic development. The proposed project has</w:t>
      </w:r>
      <w:r>
        <w:rPr>
          <w:noProof/>
          <w:sz w:val="22"/>
          <w:szCs w:val="22"/>
        </w:rPr>
        <w:t xml:space="preserve"> potentialities of up-scaling the approach  in a broader landscape, and  </w:t>
      </w:r>
      <w:r>
        <w:rPr>
          <w:noProof/>
          <w:sz w:val="22"/>
          <w:szCs w:val="22"/>
          <w:lang w:val="en-GB"/>
        </w:rPr>
        <w:t>provide the necessary focus to the once valued oases agricu</w:t>
      </w:r>
      <w:r>
        <w:rPr>
          <w:noProof/>
          <w:sz w:val="22"/>
          <w:szCs w:val="22"/>
        </w:rPr>
        <w:t xml:space="preserve">ltural practices which include conserving  ancient efficient irrigation and water management systems, farming and sheep breeding practices, and strenghten  the customary community participatory management practices for natural resources. </w:t>
      </w:r>
    </w:p>
    <w:p w:rsidR="00B5215F" w:rsidRDefault="00B5215F">
      <w:pPr>
        <w:spacing w:after="80"/>
        <w:jc w:val="both"/>
        <w:outlineLvl w:val="0"/>
        <w:rPr>
          <w:noProof/>
          <w:sz w:val="22"/>
          <w:szCs w:val="22"/>
        </w:rPr>
      </w:pPr>
    </w:p>
    <w:p w:rsidR="00B5215F" w:rsidRDefault="00B5215F">
      <w:pPr>
        <w:spacing w:after="80"/>
        <w:jc w:val="both"/>
        <w:outlineLvl w:val="0"/>
        <w:rPr>
          <w:noProof/>
          <w:sz w:val="22"/>
          <w:szCs w:val="22"/>
        </w:rPr>
      </w:pPr>
      <w:r>
        <w:rPr>
          <w:noProof/>
          <w:sz w:val="22"/>
          <w:szCs w:val="22"/>
        </w:rPr>
        <w:t xml:space="preserve">To achieve its objectives, the proposed project will promote the interlinked relation of the sustainable management of the land resources for biodiveristy conservation. The proposed project will hence address  land degradation  and biodiversity loss in Oases systems by focusing on  three main intervention areas. First, it will work in creating an enabling environment to maintain the flow of Oases goods and services, targeting national policies and regulatory frameworks. The project will also strengthen the capacities of involved stakeholders in the preparation and implemention of  sustainable development plans for the integrated management of the Oases natural resources. Furthermore, support will be provided for the establishment of a biodiversity friendly market mechanism aimed at enhancing the income of local communities and fostering investment and partnerships for Oases development.  As a cross-cutting activity, awareness will be raised on the importance of Oases agricultural biodiversity and traditional practices to ensure the long-term engagement and commitment of local communities, institutions and governmental departments. In this context one intergovernamental and interagency committee has been already established by the national counterpart.  . </w:t>
      </w:r>
    </w:p>
    <w:p w:rsidR="00B5215F" w:rsidRDefault="00B5215F">
      <w:pPr>
        <w:spacing w:after="80"/>
        <w:jc w:val="both"/>
        <w:outlineLvl w:val="0"/>
        <w:rPr>
          <w:noProof/>
          <w:sz w:val="22"/>
          <w:szCs w:val="22"/>
        </w:rPr>
      </w:pPr>
    </w:p>
    <w:p w:rsidR="00B5215F" w:rsidRDefault="00B5215F">
      <w:pPr>
        <w:spacing w:after="80"/>
        <w:jc w:val="both"/>
        <w:outlineLvl w:val="0"/>
        <w:rPr>
          <w:noProof/>
          <w:sz w:val="22"/>
          <w:szCs w:val="22"/>
        </w:rPr>
      </w:pPr>
      <w:r>
        <w:rPr>
          <w:noProof/>
          <w:sz w:val="22"/>
          <w:szCs w:val="22"/>
        </w:rPr>
        <w:t xml:space="preserve">The new identified  sites are 1) Tata, 2),  Figuig, 3) Ait Mansour, 4) Aït Bougamez and  5) Assa (in addition to the pilot site of Imilchil Amellago). The approximate cultivated surface and population per site are detailed in Table 1. The exact area of intervention will be defined in the project document . </w:t>
      </w:r>
    </w:p>
    <w:p w:rsidR="00B5215F" w:rsidRDefault="00B5215F">
      <w:pPr>
        <w:spacing w:after="80"/>
        <w:jc w:val="both"/>
        <w:outlineLvl w:val="0"/>
        <w:rPr>
          <w:noProof/>
          <w:sz w:val="22"/>
          <w:szCs w:val="22"/>
        </w:rPr>
      </w:pPr>
    </w:p>
    <w:p w:rsidR="00B5215F" w:rsidRDefault="00B5215F">
      <w:pPr>
        <w:pStyle w:val="CommentText"/>
        <w:rPr>
          <w:b/>
          <w:sz w:val="22"/>
          <w:szCs w:val="22"/>
        </w:rPr>
      </w:pPr>
      <w:r>
        <w:rPr>
          <w:b/>
          <w:sz w:val="22"/>
          <w:szCs w:val="22"/>
        </w:rPr>
        <w:t>Table 1. Proposed project sites</w:t>
      </w:r>
    </w:p>
    <w:p w:rsidR="00B5215F" w:rsidRDefault="00B5215F">
      <w:pPr>
        <w:pStyle w:val="CommentText"/>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3"/>
        <w:gridCol w:w="1559"/>
        <w:gridCol w:w="1701"/>
        <w:gridCol w:w="1475"/>
      </w:tblGrid>
      <w:tr w:rsidR="00B5215F">
        <w:trPr>
          <w:jc w:val="center"/>
        </w:trPr>
        <w:tc>
          <w:tcPr>
            <w:tcW w:w="2093" w:type="dxa"/>
          </w:tcPr>
          <w:p w:rsidR="00B5215F" w:rsidRDefault="00B5215F">
            <w:pPr>
              <w:tabs>
                <w:tab w:val="center" w:pos="4320"/>
                <w:tab w:val="right" w:pos="8640"/>
              </w:tabs>
              <w:rPr>
                <w:b/>
                <w:sz w:val="22"/>
                <w:szCs w:val="22"/>
              </w:rPr>
            </w:pPr>
            <w:r>
              <w:rPr>
                <w:b/>
                <w:sz w:val="22"/>
                <w:szCs w:val="22"/>
              </w:rPr>
              <w:t xml:space="preserve">Site </w:t>
            </w:r>
          </w:p>
        </w:tc>
        <w:tc>
          <w:tcPr>
            <w:tcW w:w="1559" w:type="dxa"/>
          </w:tcPr>
          <w:p w:rsidR="00B5215F" w:rsidRDefault="00B5215F">
            <w:pPr>
              <w:tabs>
                <w:tab w:val="center" w:pos="4320"/>
                <w:tab w:val="right" w:pos="8640"/>
              </w:tabs>
              <w:rPr>
                <w:b/>
                <w:sz w:val="22"/>
                <w:szCs w:val="22"/>
              </w:rPr>
            </w:pPr>
            <w:r>
              <w:rPr>
                <w:b/>
                <w:sz w:val="22"/>
                <w:szCs w:val="22"/>
              </w:rPr>
              <w:t>Cultivated surface (ha)</w:t>
            </w:r>
          </w:p>
        </w:tc>
        <w:tc>
          <w:tcPr>
            <w:tcW w:w="1701" w:type="dxa"/>
          </w:tcPr>
          <w:p w:rsidR="00B5215F" w:rsidRDefault="00B5215F">
            <w:pPr>
              <w:tabs>
                <w:tab w:val="center" w:pos="4320"/>
                <w:tab w:val="right" w:pos="8640"/>
              </w:tabs>
              <w:rPr>
                <w:b/>
                <w:sz w:val="22"/>
                <w:szCs w:val="22"/>
              </w:rPr>
            </w:pPr>
            <w:r>
              <w:rPr>
                <w:b/>
                <w:sz w:val="22"/>
                <w:szCs w:val="22"/>
              </w:rPr>
              <w:t xml:space="preserve">Population </w:t>
            </w:r>
          </w:p>
        </w:tc>
        <w:tc>
          <w:tcPr>
            <w:tcW w:w="1418" w:type="dxa"/>
          </w:tcPr>
          <w:p w:rsidR="00B5215F" w:rsidRDefault="00B5215F">
            <w:pPr>
              <w:tabs>
                <w:tab w:val="center" w:pos="4320"/>
                <w:tab w:val="right" w:pos="8640"/>
              </w:tabs>
              <w:rPr>
                <w:b/>
                <w:sz w:val="22"/>
                <w:szCs w:val="22"/>
              </w:rPr>
            </w:pPr>
            <w:r>
              <w:rPr>
                <w:b/>
                <w:sz w:val="22"/>
                <w:szCs w:val="22"/>
              </w:rPr>
              <w:t>Local Communities</w:t>
            </w:r>
          </w:p>
        </w:tc>
      </w:tr>
      <w:tr w:rsidR="00B5215F">
        <w:trPr>
          <w:jc w:val="center"/>
        </w:trPr>
        <w:tc>
          <w:tcPr>
            <w:tcW w:w="2093" w:type="dxa"/>
          </w:tcPr>
          <w:p w:rsidR="00B5215F" w:rsidRDefault="00B5215F">
            <w:pPr>
              <w:tabs>
                <w:tab w:val="center" w:pos="4320"/>
                <w:tab w:val="right" w:pos="8640"/>
              </w:tabs>
              <w:rPr>
                <w:sz w:val="22"/>
                <w:szCs w:val="22"/>
              </w:rPr>
            </w:pPr>
            <w:r>
              <w:rPr>
                <w:sz w:val="22"/>
                <w:szCs w:val="22"/>
              </w:rPr>
              <w:t>Imilchil-Amellago</w:t>
            </w:r>
          </w:p>
        </w:tc>
        <w:tc>
          <w:tcPr>
            <w:tcW w:w="1559" w:type="dxa"/>
          </w:tcPr>
          <w:p w:rsidR="00B5215F" w:rsidRDefault="00B5215F">
            <w:pPr>
              <w:tabs>
                <w:tab w:val="center" w:pos="4320"/>
                <w:tab w:val="right" w:pos="8640"/>
              </w:tabs>
              <w:rPr>
                <w:sz w:val="22"/>
                <w:szCs w:val="22"/>
              </w:rPr>
            </w:pPr>
            <w:r>
              <w:rPr>
                <w:sz w:val="22"/>
                <w:szCs w:val="22"/>
              </w:rPr>
              <w:t>6180</w:t>
            </w:r>
          </w:p>
        </w:tc>
        <w:tc>
          <w:tcPr>
            <w:tcW w:w="1701" w:type="dxa"/>
          </w:tcPr>
          <w:p w:rsidR="00B5215F" w:rsidRDefault="00B5215F">
            <w:pPr>
              <w:tabs>
                <w:tab w:val="center" w:pos="4320"/>
                <w:tab w:val="right" w:pos="8640"/>
              </w:tabs>
              <w:rPr>
                <w:sz w:val="22"/>
                <w:szCs w:val="22"/>
              </w:rPr>
            </w:pPr>
            <w:r>
              <w:rPr>
                <w:sz w:val="22"/>
                <w:szCs w:val="22"/>
              </w:rPr>
              <w:t>39.000</w:t>
            </w:r>
          </w:p>
        </w:tc>
        <w:tc>
          <w:tcPr>
            <w:tcW w:w="1418" w:type="dxa"/>
          </w:tcPr>
          <w:p w:rsidR="00B5215F" w:rsidRDefault="00B5215F">
            <w:pPr>
              <w:tabs>
                <w:tab w:val="center" w:pos="4320"/>
                <w:tab w:val="right" w:pos="8640"/>
              </w:tabs>
              <w:rPr>
                <w:sz w:val="22"/>
                <w:szCs w:val="22"/>
              </w:rPr>
            </w:pPr>
            <w:r>
              <w:rPr>
                <w:sz w:val="22"/>
                <w:szCs w:val="22"/>
              </w:rPr>
              <w:t>7</w:t>
            </w:r>
          </w:p>
        </w:tc>
      </w:tr>
      <w:tr w:rsidR="00B5215F">
        <w:trPr>
          <w:jc w:val="center"/>
        </w:trPr>
        <w:tc>
          <w:tcPr>
            <w:tcW w:w="2093" w:type="dxa"/>
          </w:tcPr>
          <w:p w:rsidR="00B5215F" w:rsidRDefault="00B5215F">
            <w:pPr>
              <w:tabs>
                <w:tab w:val="center" w:pos="4320"/>
                <w:tab w:val="right" w:pos="8640"/>
              </w:tabs>
              <w:rPr>
                <w:sz w:val="22"/>
                <w:szCs w:val="22"/>
              </w:rPr>
            </w:pPr>
            <w:r>
              <w:rPr>
                <w:sz w:val="22"/>
                <w:szCs w:val="22"/>
              </w:rPr>
              <w:t>Tata</w:t>
            </w:r>
          </w:p>
        </w:tc>
        <w:tc>
          <w:tcPr>
            <w:tcW w:w="1559" w:type="dxa"/>
          </w:tcPr>
          <w:p w:rsidR="00B5215F" w:rsidRDefault="00B5215F">
            <w:pPr>
              <w:tabs>
                <w:tab w:val="center" w:pos="4320"/>
                <w:tab w:val="right" w:pos="8640"/>
              </w:tabs>
              <w:rPr>
                <w:sz w:val="22"/>
                <w:szCs w:val="22"/>
              </w:rPr>
            </w:pPr>
            <w:r>
              <w:rPr>
                <w:sz w:val="22"/>
                <w:szCs w:val="22"/>
              </w:rPr>
              <w:t>6626</w:t>
            </w:r>
          </w:p>
        </w:tc>
        <w:tc>
          <w:tcPr>
            <w:tcW w:w="1701" w:type="dxa"/>
          </w:tcPr>
          <w:p w:rsidR="00B5215F" w:rsidRDefault="00B5215F">
            <w:pPr>
              <w:tabs>
                <w:tab w:val="center" w:pos="4320"/>
                <w:tab w:val="right" w:pos="8640"/>
              </w:tabs>
              <w:rPr>
                <w:sz w:val="22"/>
                <w:szCs w:val="22"/>
              </w:rPr>
            </w:pPr>
            <w:r>
              <w:rPr>
                <w:rFonts w:eastAsia="Calibri"/>
                <w:sz w:val="22"/>
                <w:szCs w:val="22"/>
              </w:rPr>
              <w:t>82.558</w:t>
            </w:r>
          </w:p>
        </w:tc>
        <w:tc>
          <w:tcPr>
            <w:tcW w:w="1418" w:type="dxa"/>
          </w:tcPr>
          <w:p w:rsidR="00B5215F" w:rsidRDefault="00B5215F">
            <w:pPr>
              <w:tabs>
                <w:tab w:val="center" w:pos="4320"/>
                <w:tab w:val="right" w:pos="8640"/>
              </w:tabs>
              <w:rPr>
                <w:rFonts w:eastAsia="Calibri"/>
                <w:sz w:val="22"/>
                <w:szCs w:val="22"/>
              </w:rPr>
            </w:pPr>
            <w:r>
              <w:rPr>
                <w:rFonts w:eastAsia="Calibri"/>
                <w:sz w:val="22"/>
                <w:szCs w:val="22"/>
              </w:rPr>
              <w:t>3</w:t>
            </w:r>
          </w:p>
        </w:tc>
      </w:tr>
      <w:tr w:rsidR="00B5215F">
        <w:trPr>
          <w:jc w:val="center"/>
        </w:trPr>
        <w:tc>
          <w:tcPr>
            <w:tcW w:w="2093" w:type="dxa"/>
          </w:tcPr>
          <w:p w:rsidR="00B5215F" w:rsidRDefault="00B5215F">
            <w:pPr>
              <w:tabs>
                <w:tab w:val="center" w:pos="4320"/>
                <w:tab w:val="right" w:pos="8640"/>
              </w:tabs>
              <w:rPr>
                <w:sz w:val="22"/>
                <w:szCs w:val="22"/>
              </w:rPr>
            </w:pPr>
            <w:r>
              <w:rPr>
                <w:sz w:val="22"/>
                <w:szCs w:val="22"/>
              </w:rPr>
              <w:t>Assa</w:t>
            </w:r>
          </w:p>
        </w:tc>
        <w:tc>
          <w:tcPr>
            <w:tcW w:w="1559" w:type="dxa"/>
          </w:tcPr>
          <w:p w:rsidR="00B5215F" w:rsidRDefault="00B5215F">
            <w:pPr>
              <w:tabs>
                <w:tab w:val="center" w:pos="4320"/>
                <w:tab w:val="right" w:pos="8640"/>
              </w:tabs>
              <w:rPr>
                <w:sz w:val="22"/>
                <w:szCs w:val="22"/>
              </w:rPr>
            </w:pPr>
            <w:r>
              <w:rPr>
                <w:sz w:val="22"/>
                <w:szCs w:val="22"/>
              </w:rPr>
              <w:t>6718</w:t>
            </w:r>
          </w:p>
        </w:tc>
        <w:tc>
          <w:tcPr>
            <w:tcW w:w="1701" w:type="dxa"/>
          </w:tcPr>
          <w:p w:rsidR="00B5215F" w:rsidRDefault="00B5215F">
            <w:pPr>
              <w:tabs>
                <w:tab w:val="center" w:pos="4320"/>
                <w:tab w:val="right" w:pos="8640"/>
              </w:tabs>
              <w:rPr>
                <w:sz w:val="22"/>
                <w:szCs w:val="22"/>
              </w:rPr>
            </w:pPr>
            <w:r>
              <w:rPr>
                <w:sz w:val="22"/>
                <w:szCs w:val="22"/>
              </w:rPr>
              <w:t>33.600</w:t>
            </w:r>
          </w:p>
        </w:tc>
        <w:tc>
          <w:tcPr>
            <w:tcW w:w="1418" w:type="dxa"/>
          </w:tcPr>
          <w:p w:rsidR="00B5215F" w:rsidRDefault="00B5215F">
            <w:pPr>
              <w:tabs>
                <w:tab w:val="center" w:pos="4320"/>
                <w:tab w:val="right" w:pos="8640"/>
              </w:tabs>
              <w:rPr>
                <w:sz w:val="22"/>
                <w:szCs w:val="22"/>
              </w:rPr>
            </w:pPr>
            <w:r>
              <w:rPr>
                <w:sz w:val="22"/>
                <w:szCs w:val="22"/>
              </w:rPr>
              <w:t>1</w:t>
            </w:r>
          </w:p>
        </w:tc>
      </w:tr>
      <w:tr w:rsidR="00B5215F">
        <w:trPr>
          <w:jc w:val="center"/>
        </w:trPr>
        <w:tc>
          <w:tcPr>
            <w:tcW w:w="2093" w:type="dxa"/>
          </w:tcPr>
          <w:p w:rsidR="00B5215F" w:rsidRDefault="00B5215F">
            <w:pPr>
              <w:tabs>
                <w:tab w:val="center" w:pos="4320"/>
                <w:tab w:val="right" w:pos="8640"/>
              </w:tabs>
              <w:rPr>
                <w:sz w:val="22"/>
                <w:szCs w:val="22"/>
              </w:rPr>
            </w:pPr>
            <w:r>
              <w:rPr>
                <w:sz w:val="22"/>
                <w:szCs w:val="22"/>
              </w:rPr>
              <w:t>Figuig</w:t>
            </w:r>
          </w:p>
        </w:tc>
        <w:tc>
          <w:tcPr>
            <w:tcW w:w="1559" w:type="dxa"/>
          </w:tcPr>
          <w:p w:rsidR="00B5215F" w:rsidRDefault="00B5215F">
            <w:pPr>
              <w:tabs>
                <w:tab w:val="center" w:pos="4320"/>
                <w:tab w:val="right" w:pos="8640"/>
              </w:tabs>
              <w:rPr>
                <w:sz w:val="22"/>
                <w:szCs w:val="22"/>
              </w:rPr>
            </w:pPr>
            <w:r>
              <w:rPr>
                <w:sz w:val="22"/>
                <w:szCs w:val="22"/>
              </w:rPr>
              <w:t>1452</w:t>
            </w:r>
          </w:p>
        </w:tc>
        <w:tc>
          <w:tcPr>
            <w:tcW w:w="1701" w:type="dxa"/>
          </w:tcPr>
          <w:p w:rsidR="00B5215F" w:rsidRDefault="00B5215F">
            <w:pPr>
              <w:tabs>
                <w:tab w:val="center" w:pos="4320"/>
                <w:tab w:val="right" w:pos="8640"/>
              </w:tabs>
              <w:rPr>
                <w:sz w:val="22"/>
                <w:szCs w:val="22"/>
              </w:rPr>
            </w:pPr>
            <w:r>
              <w:rPr>
                <w:sz w:val="22"/>
                <w:szCs w:val="22"/>
              </w:rPr>
              <w:t>30.000</w:t>
            </w:r>
          </w:p>
        </w:tc>
        <w:tc>
          <w:tcPr>
            <w:tcW w:w="1418" w:type="dxa"/>
          </w:tcPr>
          <w:p w:rsidR="00B5215F" w:rsidRDefault="00B5215F">
            <w:pPr>
              <w:tabs>
                <w:tab w:val="center" w:pos="4320"/>
                <w:tab w:val="right" w:pos="8640"/>
              </w:tabs>
              <w:rPr>
                <w:sz w:val="22"/>
                <w:szCs w:val="22"/>
              </w:rPr>
            </w:pPr>
            <w:r>
              <w:rPr>
                <w:sz w:val="22"/>
                <w:szCs w:val="22"/>
              </w:rPr>
              <w:t>1</w:t>
            </w:r>
          </w:p>
        </w:tc>
      </w:tr>
      <w:tr w:rsidR="00B5215F">
        <w:trPr>
          <w:jc w:val="center"/>
        </w:trPr>
        <w:tc>
          <w:tcPr>
            <w:tcW w:w="2093" w:type="dxa"/>
          </w:tcPr>
          <w:p w:rsidR="00B5215F" w:rsidRDefault="00B5215F">
            <w:pPr>
              <w:tabs>
                <w:tab w:val="center" w:pos="4320"/>
                <w:tab w:val="right" w:pos="8640"/>
              </w:tabs>
              <w:rPr>
                <w:sz w:val="22"/>
                <w:szCs w:val="22"/>
              </w:rPr>
            </w:pPr>
            <w:r>
              <w:rPr>
                <w:sz w:val="22"/>
                <w:szCs w:val="22"/>
              </w:rPr>
              <w:t>Ait Mansour</w:t>
            </w:r>
          </w:p>
        </w:tc>
        <w:tc>
          <w:tcPr>
            <w:tcW w:w="1559" w:type="dxa"/>
          </w:tcPr>
          <w:p w:rsidR="00B5215F" w:rsidRDefault="00B5215F">
            <w:pPr>
              <w:tabs>
                <w:tab w:val="center" w:pos="4320"/>
                <w:tab w:val="right" w:pos="8640"/>
              </w:tabs>
              <w:rPr>
                <w:sz w:val="22"/>
                <w:szCs w:val="22"/>
                <w:lang w:val="fr-FR"/>
              </w:rPr>
            </w:pPr>
            <w:r>
              <w:rPr>
                <w:sz w:val="22"/>
                <w:szCs w:val="22"/>
                <w:lang w:val="fr-FR"/>
              </w:rPr>
              <w:t>tbc</w:t>
            </w:r>
          </w:p>
        </w:tc>
        <w:tc>
          <w:tcPr>
            <w:tcW w:w="1701" w:type="dxa"/>
          </w:tcPr>
          <w:p w:rsidR="00B5215F" w:rsidRDefault="00B5215F">
            <w:pPr>
              <w:tabs>
                <w:tab w:val="center" w:pos="4320"/>
                <w:tab w:val="right" w:pos="8640"/>
              </w:tabs>
              <w:rPr>
                <w:sz w:val="22"/>
                <w:szCs w:val="22"/>
                <w:lang w:val="fr-FR"/>
              </w:rPr>
            </w:pPr>
            <w:r>
              <w:rPr>
                <w:sz w:val="22"/>
                <w:szCs w:val="22"/>
              </w:rPr>
              <w:t>tbc</w:t>
            </w:r>
          </w:p>
        </w:tc>
        <w:tc>
          <w:tcPr>
            <w:tcW w:w="1418" w:type="dxa"/>
          </w:tcPr>
          <w:p w:rsidR="00B5215F" w:rsidRDefault="00B5215F">
            <w:pPr>
              <w:tabs>
                <w:tab w:val="center" w:pos="4320"/>
                <w:tab w:val="right" w:pos="8640"/>
              </w:tabs>
              <w:rPr>
                <w:sz w:val="22"/>
                <w:szCs w:val="22"/>
              </w:rPr>
            </w:pPr>
            <w:r>
              <w:rPr>
                <w:sz w:val="22"/>
                <w:szCs w:val="22"/>
              </w:rPr>
              <w:t>1</w:t>
            </w:r>
          </w:p>
        </w:tc>
      </w:tr>
      <w:tr w:rsidR="00B5215F">
        <w:trPr>
          <w:jc w:val="center"/>
        </w:trPr>
        <w:tc>
          <w:tcPr>
            <w:tcW w:w="2093" w:type="dxa"/>
          </w:tcPr>
          <w:p w:rsidR="00B5215F" w:rsidRDefault="00B5215F">
            <w:pPr>
              <w:tabs>
                <w:tab w:val="center" w:pos="4320"/>
                <w:tab w:val="right" w:pos="8640"/>
              </w:tabs>
              <w:rPr>
                <w:sz w:val="22"/>
                <w:szCs w:val="22"/>
                <w:lang w:val="fr-FR"/>
              </w:rPr>
            </w:pPr>
            <w:r>
              <w:rPr>
                <w:sz w:val="22"/>
                <w:szCs w:val="22"/>
                <w:lang w:val="fr-FR"/>
              </w:rPr>
              <w:t>Ait Boughamez</w:t>
            </w:r>
          </w:p>
        </w:tc>
        <w:tc>
          <w:tcPr>
            <w:tcW w:w="1559" w:type="dxa"/>
          </w:tcPr>
          <w:p w:rsidR="00B5215F" w:rsidRDefault="00B5215F">
            <w:pPr>
              <w:tabs>
                <w:tab w:val="center" w:pos="4320"/>
                <w:tab w:val="right" w:pos="8640"/>
              </w:tabs>
              <w:rPr>
                <w:sz w:val="22"/>
                <w:szCs w:val="22"/>
                <w:lang w:val="fr-FR"/>
              </w:rPr>
            </w:pPr>
            <w:r>
              <w:rPr>
                <w:sz w:val="22"/>
                <w:szCs w:val="22"/>
                <w:lang w:val="fr-FR"/>
              </w:rPr>
              <w:t>5600</w:t>
            </w:r>
          </w:p>
        </w:tc>
        <w:tc>
          <w:tcPr>
            <w:tcW w:w="1701" w:type="dxa"/>
          </w:tcPr>
          <w:p w:rsidR="00B5215F" w:rsidRDefault="00B5215F">
            <w:pPr>
              <w:tabs>
                <w:tab w:val="center" w:pos="4320"/>
                <w:tab w:val="right" w:pos="8640"/>
              </w:tabs>
              <w:rPr>
                <w:sz w:val="22"/>
                <w:szCs w:val="22"/>
                <w:lang w:val="fr-FR"/>
              </w:rPr>
            </w:pPr>
            <w:r>
              <w:rPr>
                <w:sz w:val="22"/>
                <w:szCs w:val="22"/>
                <w:lang w:val="fr-FR"/>
              </w:rPr>
              <w:t>20.000</w:t>
            </w:r>
          </w:p>
        </w:tc>
        <w:tc>
          <w:tcPr>
            <w:tcW w:w="1418" w:type="dxa"/>
          </w:tcPr>
          <w:p w:rsidR="00B5215F" w:rsidRDefault="00B5215F">
            <w:pPr>
              <w:tabs>
                <w:tab w:val="center" w:pos="4320"/>
                <w:tab w:val="right" w:pos="8640"/>
              </w:tabs>
              <w:rPr>
                <w:sz w:val="22"/>
                <w:szCs w:val="22"/>
                <w:lang w:val="fr-FR"/>
              </w:rPr>
            </w:pPr>
            <w:r>
              <w:rPr>
                <w:sz w:val="22"/>
                <w:szCs w:val="22"/>
                <w:lang w:val="fr-FR"/>
              </w:rPr>
              <w:t>2</w:t>
            </w:r>
          </w:p>
        </w:tc>
      </w:tr>
    </w:tbl>
    <w:p w:rsidR="00B5215F" w:rsidRDefault="00B5215F">
      <w:pPr>
        <w:pStyle w:val="CommentText"/>
        <w:rPr>
          <w:color w:val="FF0000"/>
          <w:lang w:val="fr-FR"/>
        </w:rPr>
      </w:pPr>
    </w:p>
    <w:p w:rsidR="00B5215F" w:rsidRDefault="00B5215F">
      <w:pPr>
        <w:spacing w:after="80"/>
        <w:jc w:val="both"/>
        <w:outlineLvl w:val="0"/>
        <w:rPr>
          <w:noProof/>
          <w:sz w:val="22"/>
          <w:szCs w:val="22"/>
        </w:rPr>
      </w:pPr>
      <w:r>
        <w:rPr>
          <w:noProof/>
          <w:sz w:val="22"/>
          <w:szCs w:val="22"/>
        </w:rPr>
        <w:t xml:space="preserve">The proposed project is divided  in four  main components:  </w:t>
      </w:r>
    </w:p>
    <w:p w:rsidR="00B5215F" w:rsidRDefault="00B5215F">
      <w:pPr>
        <w:spacing w:after="80"/>
        <w:jc w:val="both"/>
        <w:outlineLvl w:val="0"/>
        <w:rPr>
          <w:noProof/>
          <w:sz w:val="22"/>
          <w:szCs w:val="22"/>
        </w:rPr>
      </w:pPr>
      <w:r>
        <w:rPr>
          <w:i/>
          <w:noProof/>
          <w:sz w:val="22"/>
          <w:szCs w:val="22"/>
        </w:rPr>
        <w:t>Component 1: Creating the enabling environment to maintain the flow of agro-ecosystems services in Oases systems, sustaining  local communities’ livelihoods.</w:t>
      </w:r>
      <w:r>
        <w:rPr>
          <w:noProof/>
          <w:sz w:val="22"/>
          <w:szCs w:val="22"/>
        </w:rPr>
        <w:t xml:space="preserve"> This component aims at overcoming barrier 1. It will focus on reviewing national policies and regulatory frameworks to propose improvements and programmes that promote the sustainable and integrated use of land and water resources and the conservation of the ecosystem’s </w:t>
      </w:r>
      <w:r w:rsidRPr="00E33F74">
        <w:rPr>
          <w:noProof/>
          <w:sz w:val="22"/>
          <w:szCs w:val="22"/>
        </w:rPr>
        <w:t>biodiversity. The project will promote a better coordination between policies, institutions and processes affecting Oases’ development. A coordinating committee met  already at national level, and will identify transversal approaches,  in order to enhance the efficiency of the sectoral policies:This</w:t>
      </w:r>
      <w:r>
        <w:rPr>
          <w:noProof/>
          <w:sz w:val="22"/>
          <w:szCs w:val="22"/>
        </w:rPr>
        <w:t xml:space="preserve"> component will support the development of a policy package covering 3 national programmes and incorporating suggestions for the improvement of national policies to ensure a greater support for the conservation and sustainable use of the Oases genetic resources.  Component 1 will be complemented with a total co-financing of approximately US$ 2,500,000 distributed as follows: US$ 100,000 from FAO in-kind services, US$ 1,425,000 (cash) from the </w:t>
      </w:r>
      <w:r>
        <w:rPr>
          <w:i/>
          <w:noProof/>
          <w:sz w:val="22"/>
          <w:szCs w:val="22"/>
        </w:rPr>
        <w:t>Improvement of Agricultural Production Initiative</w:t>
      </w:r>
      <w:r>
        <w:rPr>
          <w:noProof/>
          <w:sz w:val="22"/>
          <w:szCs w:val="22"/>
        </w:rPr>
        <w:t xml:space="preserve"> from the national government institution,  ANDZOA, US$ 125,000 (in-kind services) from the  </w:t>
      </w:r>
      <w:r>
        <w:rPr>
          <w:i/>
          <w:noProof/>
          <w:sz w:val="22"/>
          <w:szCs w:val="22"/>
        </w:rPr>
        <w:t>Agricultural and Environmental Research Programme</w:t>
      </w:r>
      <w:r>
        <w:rPr>
          <w:b/>
          <w:i/>
          <w:noProof/>
          <w:sz w:val="22"/>
          <w:szCs w:val="22"/>
        </w:rPr>
        <w:t xml:space="preserve"> </w:t>
      </w:r>
      <w:r>
        <w:rPr>
          <w:noProof/>
          <w:sz w:val="22"/>
          <w:szCs w:val="22"/>
        </w:rPr>
        <w:t xml:space="preserve">from INRA, US$ 350,000 (cash) from the </w:t>
      </w:r>
      <w:r>
        <w:rPr>
          <w:rStyle w:val="hps"/>
          <w:i/>
          <w:sz w:val="22"/>
          <w:szCs w:val="22"/>
        </w:rPr>
        <w:t>Development of the Southern Oases Programme</w:t>
      </w:r>
      <w:r>
        <w:rPr>
          <w:rStyle w:val="hps"/>
          <w:b/>
          <w:i/>
          <w:sz w:val="22"/>
          <w:szCs w:val="22"/>
        </w:rPr>
        <w:t xml:space="preserve"> </w:t>
      </w:r>
      <w:r>
        <w:rPr>
          <w:rStyle w:val="hps"/>
          <w:sz w:val="22"/>
          <w:szCs w:val="22"/>
        </w:rPr>
        <w:t>of the</w:t>
      </w:r>
      <w:r>
        <w:rPr>
          <w:rStyle w:val="hps"/>
          <w:b/>
          <w:i/>
          <w:sz w:val="22"/>
          <w:szCs w:val="22"/>
        </w:rPr>
        <w:t xml:space="preserve"> </w:t>
      </w:r>
      <w:r>
        <w:rPr>
          <w:noProof/>
          <w:sz w:val="22"/>
          <w:szCs w:val="22"/>
        </w:rPr>
        <w:t xml:space="preserve">Agency for the promotion and the Economic and Social Development of the  South Provinces of the Kingdom, and around US$500,000 (cash), from the Pillar II of the Morocco Green Plan supported by the national agency, ADA. </w:t>
      </w:r>
      <w:r>
        <w:rPr>
          <w:sz w:val="22"/>
          <w:szCs w:val="22"/>
          <w:lang w:val="en-GB"/>
        </w:rPr>
        <w:t xml:space="preserve">The project will directly support the objectives of the programme </w:t>
      </w:r>
      <w:r>
        <w:rPr>
          <w:rStyle w:val="hps"/>
          <w:i/>
          <w:sz w:val="22"/>
          <w:szCs w:val="22"/>
        </w:rPr>
        <w:t>Development of the Southern Oases Programme</w:t>
      </w:r>
      <w:r>
        <w:rPr>
          <w:sz w:val="22"/>
          <w:szCs w:val="22"/>
          <w:lang w:val="en-GB"/>
        </w:rPr>
        <w:t xml:space="preserve"> by </w:t>
      </w:r>
      <w:r>
        <w:rPr>
          <w:noProof/>
          <w:sz w:val="22"/>
          <w:szCs w:val="22"/>
        </w:rPr>
        <w:t xml:space="preserve">promoting the integration of traditional agricultural products in the local development plans and supporting the labellisation of  Oases products. </w:t>
      </w:r>
    </w:p>
    <w:p w:rsidR="00B5215F" w:rsidRDefault="00B5215F">
      <w:pPr>
        <w:spacing w:after="80"/>
        <w:jc w:val="both"/>
        <w:outlineLvl w:val="0"/>
        <w:rPr>
          <w:noProof/>
          <w:sz w:val="22"/>
          <w:szCs w:val="22"/>
        </w:rPr>
      </w:pPr>
    </w:p>
    <w:p w:rsidR="00B5215F" w:rsidRDefault="00B5215F">
      <w:pPr>
        <w:spacing w:after="80"/>
        <w:jc w:val="both"/>
        <w:outlineLvl w:val="0"/>
        <w:rPr>
          <w:noProof/>
          <w:sz w:val="22"/>
          <w:szCs w:val="22"/>
        </w:rPr>
      </w:pPr>
      <w:r>
        <w:rPr>
          <w:i/>
          <w:sz w:val="22"/>
          <w:szCs w:val="22"/>
        </w:rPr>
        <w:t>Component 2: Reducing pressures on natural resources from competing land uses, to reverse land degradation trends in the Oases landscapes.</w:t>
      </w:r>
      <w:r>
        <w:rPr>
          <w:sz w:val="22"/>
          <w:szCs w:val="22"/>
        </w:rPr>
        <w:t xml:space="preserve"> Under this component the project will focus on reducing the degradation of the natural resources,  through the implementation of locally adapted sustainable land and water management practices in six selected Oases landscapes, with an aggregated area of 350 Ha. Some of the sustainable measures to be implemented by the project include planting of water current banks, improvement </w:t>
      </w:r>
      <w:r w:rsidRPr="00E33F74">
        <w:rPr>
          <w:sz w:val="22"/>
          <w:szCs w:val="22"/>
        </w:rPr>
        <w:t>of crop productivity, strengthening the local seed sector and beekeeping techniques/honey production, adapting grazing intensity to actual pasture capacity (and sanctioning overgrazing) support to the development of aromatic and medicinal plants, construction of protection walls and irrigation schemes</w:t>
      </w:r>
      <w:r>
        <w:rPr>
          <w:sz w:val="22"/>
          <w:szCs w:val="22"/>
        </w:rPr>
        <w:t xml:space="preserve">, development and rehabilitation of khettaras, strengthening of the institutional framework for traditional </w:t>
      </w:r>
      <w:r w:rsidRPr="00E33F74">
        <w:rPr>
          <w:sz w:val="22"/>
          <w:szCs w:val="22"/>
        </w:rPr>
        <w:t>water or pasture management, and biological stabilization, among others. This component will promote the maintenance of the</w:t>
      </w:r>
      <w:r>
        <w:rPr>
          <w:sz w:val="22"/>
          <w:szCs w:val="22"/>
        </w:rPr>
        <w:t xml:space="preserve"> Oases ecosystems’s services and enhance the community’s institutional arrangement. Capacity building will be conducted in the areas of community based territorial planning and decision-making for an integrated management of  Oases natural resources, the rational management of resources, rehabilitation and development of dykes, sills water diversion and khetarras,  conservation agriculture,  and soil fertility.  In addition,  an assessment of Oases biodiversity (including traditional agricultural products) and its contribution to the food security, nutrition and livelihoods of local communities  will be conducted.  The </w:t>
      </w:r>
      <w:r w:rsidRPr="00E33F74">
        <w:rPr>
          <w:sz w:val="22"/>
          <w:szCs w:val="22"/>
        </w:rPr>
        <w:t>project will target the creation of  synergies for a smooth coordination between local and regional policy makers, people in charge of justice ; operators and beneficiaries, while promoting the establishment of farmer associations and cooperatives, emphasizing on women participation.  The national initiatives complementing compon</w:t>
      </w:r>
      <w:r>
        <w:rPr>
          <w:sz w:val="22"/>
          <w:szCs w:val="22"/>
        </w:rPr>
        <w:t xml:space="preserve">ent 2 include: </w:t>
      </w:r>
      <w:r>
        <w:rPr>
          <w:i/>
          <w:noProof/>
          <w:sz w:val="22"/>
          <w:szCs w:val="22"/>
        </w:rPr>
        <w:t>Improvement of Agricultural Production Initiative</w:t>
      </w:r>
      <w:r>
        <w:rPr>
          <w:i/>
          <w:sz w:val="22"/>
          <w:szCs w:val="22"/>
        </w:rPr>
        <w:t xml:space="preserve"> </w:t>
      </w:r>
      <w:r>
        <w:rPr>
          <w:sz w:val="22"/>
          <w:szCs w:val="22"/>
        </w:rPr>
        <w:t>(ANDZOA) with around</w:t>
      </w:r>
      <w:r>
        <w:rPr>
          <w:i/>
          <w:sz w:val="22"/>
          <w:szCs w:val="22"/>
        </w:rPr>
        <w:t xml:space="preserve"> </w:t>
      </w:r>
      <w:r>
        <w:rPr>
          <w:sz w:val="22"/>
          <w:szCs w:val="22"/>
        </w:rPr>
        <w:t xml:space="preserve">US$1,400,000 (cash), </w:t>
      </w:r>
      <w:r>
        <w:rPr>
          <w:i/>
          <w:noProof/>
          <w:sz w:val="22"/>
          <w:szCs w:val="22"/>
        </w:rPr>
        <w:t>Agricultural and Environmental Research Programme</w:t>
      </w:r>
      <w:r>
        <w:rPr>
          <w:b/>
          <w:i/>
          <w:noProof/>
          <w:sz w:val="22"/>
          <w:szCs w:val="22"/>
        </w:rPr>
        <w:t xml:space="preserve"> </w:t>
      </w:r>
      <w:r>
        <w:rPr>
          <w:sz w:val="22"/>
          <w:szCs w:val="22"/>
        </w:rPr>
        <w:t>(INRA)</w:t>
      </w:r>
      <w:r>
        <w:rPr>
          <w:noProof/>
          <w:sz w:val="22"/>
          <w:szCs w:val="22"/>
        </w:rPr>
        <w:t>, with approximately</w:t>
      </w:r>
      <w:r>
        <w:rPr>
          <w:b/>
          <w:i/>
          <w:noProof/>
          <w:sz w:val="22"/>
          <w:szCs w:val="22"/>
        </w:rPr>
        <w:t xml:space="preserve"> </w:t>
      </w:r>
      <w:r>
        <w:rPr>
          <w:noProof/>
          <w:sz w:val="22"/>
          <w:szCs w:val="22"/>
        </w:rPr>
        <w:t>US$125,000 (in-kind services)</w:t>
      </w:r>
      <w:r>
        <w:rPr>
          <w:sz w:val="22"/>
          <w:szCs w:val="22"/>
        </w:rPr>
        <w:t xml:space="preserve">, </w:t>
      </w:r>
      <w:r>
        <w:rPr>
          <w:noProof/>
          <w:sz w:val="22"/>
          <w:szCs w:val="22"/>
        </w:rPr>
        <w:t xml:space="preserve">Pillar II of the Morocco Green Plan (ADA), with  US$750,000 (cash), and the FAO support with approximately US$ 75,000 in in-kind services. </w:t>
      </w:r>
    </w:p>
    <w:p w:rsidR="00B5215F" w:rsidRDefault="00B5215F">
      <w:pPr>
        <w:spacing w:after="80"/>
        <w:jc w:val="both"/>
        <w:outlineLvl w:val="0"/>
        <w:rPr>
          <w:noProof/>
          <w:sz w:val="22"/>
          <w:szCs w:val="22"/>
        </w:rPr>
      </w:pPr>
    </w:p>
    <w:p w:rsidR="00B5215F" w:rsidRPr="00E33F74" w:rsidRDefault="00B5215F">
      <w:pPr>
        <w:spacing w:after="80"/>
        <w:jc w:val="both"/>
        <w:outlineLvl w:val="0"/>
        <w:rPr>
          <w:noProof/>
          <w:sz w:val="22"/>
          <w:szCs w:val="22"/>
        </w:rPr>
      </w:pPr>
      <w:r>
        <w:rPr>
          <w:i/>
          <w:noProof/>
          <w:sz w:val="22"/>
          <w:szCs w:val="22"/>
        </w:rPr>
        <w:t>Component 3: Mainstreming of the biodivesity conservation and sustainable use into the local communities’ strategies for economy diversification in Oases landscapes.</w:t>
      </w:r>
      <w:r>
        <w:rPr>
          <w:noProof/>
          <w:sz w:val="22"/>
          <w:szCs w:val="22"/>
        </w:rPr>
        <w:t xml:space="preserve"> This component addresses barrier 3 by promoting the integration of , biodiversity conservation and the sustainable use of the Oases genetic resources into alternative income- generating mechanisms, with the participation of local Oases communities.. Based on the results and experiences from the previous project in Imilchil Amellagou site, which recommended the further  development of medicinal and aromatic plants as an alternate income generating activity, the need to strengthen the capacity of local communities in integrating local products to the market, and the urgency of  ensuring the integration of in-situ conservation in </w:t>
      </w:r>
      <w:r w:rsidRPr="00E33F74">
        <w:rPr>
          <w:noProof/>
          <w:sz w:val="22"/>
          <w:szCs w:val="22"/>
        </w:rPr>
        <w:t>the new market access legislations for local products such as local seeds (organization, production standards, labeling, distribution), it bases also on on going Moroccan initiatives to valorise traditiona</w:t>
      </w:r>
      <w:r w:rsidR="00E33F74">
        <w:rPr>
          <w:noProof/>
          <w:sz w:val="22"/>
          <w:szCs w:val="22"/>
        </w:rPr>
        <w:t xml:space="preserve">l products, such as Argan oil, </w:t>
      </w:r>
      <w:r w:rsidRPr="00E33F74">
        <w:rPr>
          <w:noProof/>
          <w:sz w:val="22"/>
          <w:szCs w:val="22"/>
        </w:rPr>
        <w:t xml:space="preserve">and saffron. </w:t>
      </w:r>
    </w:p>
    <w:p w:rsidR="00B5215F" w:rsidRDefault="00B5215F">
      <w:pPr>
        <w:spacing w:after="80"/>
        <w:jc w:val="both"/>
        <w:outlineLvl w:val="0"/>
        <w:rPr>
          <w:noProof/>
          <w:color w:val="0070C0"/>
          <w:sz w:val="22"/>
          <w:szCs w:val="22"/>
        </w:rPr>
      </w:pPr>
      <w:r>
        <w:rPr>
          <w:noProof/>
          <w:sz w:val="22"/>
          <w:szCs w:val="22"/>
        </w:rPr>
        <w:t>Th</w:t>
      </w:r>
      <w:r w:rsidR="00D4181A">
        <w:rPr>
          <w:noProof/>
          <w:sz w:val="22"/>
          <w:szCs w:val="22"/>
        </w:rPr>
        <w:t xml:space="preserve">e project will seek to </w:t>
      </w:r>
      <w:r>
        <w:rPr>
          <w:noProof/>
          <w:sz w:val="22"/>
          <w:szCs w:val="22"/>
        </w:rPr>
        <w:t xml:space="preserve">enhance the economic benefits from Oases systems for the local communities.  In particular, this component will focus on  product or service </w:t>
      </w:r>
      <w:r w:rsidR="000C7D2A">
        <w:rPr>
          <w:noProof/>
          <w:sz w:val="22"/>
          <w:szCs w:val="22"/>
        </w:rPr>
        <w:t>labelling according to stan</w:t>
      </w:r>
      <w:r w:rsidR="00D4181A">
        <w:rPr>
          <w:noProof/>
          <w:sz w:val="22"/>
          <w:szCs w:val="22"/>
        </w:rPr>
        <w:t xml:space="preserve">dards of sustainable production, </w:t>
      </w:r>
      <w:r w:rsidR="000C7D2A">
        <w:rPr>
          <w:noProof/>
          <w:sz w:val="22"/>
          <w:szCs w:val="22"/>
        </w:rPr>
        <w:t>biodiversity conservation</w:t>
      </w:r>
      <w:r>
        <w:rPr>
          <w:noProof/>
          <w:sz w:val="22"/>
          <w:szCs w:val="22"/>
        </w:rPr>
        <w:t xml:space="preserve"> </w:t>
      </w:r>
      <w:r w:rsidR="000C7D2A">
        <w:rPr>
          <w:noProof/>
          <w:sz w:val="22"/>
          <w:szCs w:val="22"/>
        </w:rPr>
        <w:t>,</w:t>
      </w:r>
      <w:r>
        <w:rPr>
          <w:noProof/>
          <w:sz w:val="22"/>
          <w:szCs w:val="22"/>
        </w:rPr>
        <w:t xml:space="preserve"> and market access development. </w:t>
      </w:r>
      <w:r w:rsidR="0005681F">
        <w:rPr>
          <w:noProof/>
          <w:sz w:val="22"/>
          <w:szCs w:val="22"/>
        </w:rPr>
        <w:t xml:space="preserve">For that purpose land management plans will be developed in a participatory manner and farmers from selected sites will be trained in growing identified local products according to labelling requirements. </w:t>
      </w:r>
      <w:r w:rsidR="00A62C4B">
        <w:rPr>
          <w:noProof/>
          <w:sz w:val="22"/>
          <w:szCs w:val="22"/>
        </w:rPr>
        <w:t>The management plans will also incorporate ecotourism where applicaple as a</w:t>
      </w:r>
      <w:r w:rsidR="00D4181A">
        <w:rPr>
          <w:noProof/>
          <w:sz w:val="22"/>
          <w:szCs w:val="22"/>
        </w:rPr>
        <w:t>n</w:t>
      </w:r>
      <w:r w:rsidR="00A62C4B">
        <w:rPr>
          <w:noProof/>
          <w:sz w:val="22"/>
          <w:szCs w:val="22"/>
        </w:rPr>
        <w:t xml:space="preserve"> income generating activities for farmers in order to foster the labe</w:t>
      </w:r>
      <w:r w:rsidR="00210A8F">
        <w:rPr>
          <w:noProof/>
          <w:sz w:val="22"/>
          <w:szCs w:val="22"/>
        </w:rPr>
        <w:t>l</w:t>
      </w:r>
      <w:r w:rsidR="00A62C4B">
        <w:rPr>
          <w:noProof/>
          <w:sz w:val="22"/>
          <w:szCs w:val="22"/>
        </w:rPr>
        <w:t>ling scheme</w:t>
      </w:r>
      <w:r w:rsidR="00063717">
        <w:rPr>
          <w:noProof/>
          <w:sz w:val="22"/>
          <w:szCs w:val="22"/>
        </w:rPr>
        <w:t xml:space="preserve"> in selected areas</w:t>
      </w:r>
      <w:r w:rsidR="00A62C4B">
        <w:rPr>
          <w:noProof/>
          <w:sz w:val="22"/>
          <w:szCs w:val="22"/>
        </w:rPr>
        <w:t xml:space="preserve">. </w:t>
      </w:r>
      <w:r>
        <w:rPr>
          <w:noProof/>
          <w:sz w:val="22"/>
          <w:szCs w:val="22"/>
        </w:rPr>
        <w:t xml:space="preserve">A preliminary economic valuation of  a few </w:t>
      </w:r>
      <w:r w:rsidRPr="00E33F74">
        <w:rPr>
          <w:noProof/>
          <w:sz w:val="22"/>
          <w:szCs w:val="22"/>
        </w:rPr>
        <w:t>selected Oases’s environmental services (water resources cycle, sequestration of carbon, conservation of soil. conservation of local varieties )will be led, to</w:t>
      </w:r>
      <w:r>
        <w:rPr>
          <w:noProof/>
          <w:sz w:val="22"/>
          <w:szCs w:val="22"/>
        </w:rPr>
        <w:t xml:space="preserve"> identify and build with the stake holders  a plan to link traditional oases products with the market and private sector.</w:t>
      </w:r>
    </w:p>
    <w:p w:rsidR="00B5215F" w:rsidRDefault="00B5215F">
      <w:pPr>
        <w:spacing w:after="80"/>
        <w:jc w:val="both"/>
        <w:outlineLvl w:val="0"/>
        <w:rPr>
          <w:noProof/>
          <w:sz w:val="22"/>
          <w:szCs w:val="22"/>
        </w:rPr>
      </w:pPr>
      <w:r>
        <w:rPr>
          <w:noProof/>
          <w:sz w:val="22"/>
          <w:szCs w:val="22"/>
        </w:rPr>
        <w:t>Component 3 will be supported by the FAO with approximately US$ 75,000 in-kind services, the</w:t>
      </w:r>
      <w:r>
        <w:rPr>
          <w:i/>
          <w:noProof/>
          <w:sz w:val="22"/>
          <w:szCs w:val="22"/>
        </w:rPr>
        <w:t xml:space="preserve"> Improvement of Agricultural Production Initiative</w:t>
      </w:r>
      <w:r>
        <w:rPr>
          <w:i/>
          <w:sz w:val="22"/>
          <w:szCs w:val="22"/>
        </w:rPr>
        <w:t xml:space="preserve"> </w:t>
      </w:r>
      <w:r>
        <w:rPr>
          <w:sz w:val="22"/>
          <w:szCs w:val="22"/>
        </w:rPr>
        <w:t>(ANDZOA) with around</w:t>
      </w:r>
      <w:r>
        <w:rPr>
          <w:i/>
          <w:sz w:val="22"/>
          <w:szCs w:val="22"/>
        </w:rPr>
        <w:t xml:space="preserve"> </w:t>
      </w:r>
      <w:r>
        <w:rPr>
          <w:sz w:val="22"/>
          <w:szCs w:val="22"/>
        </w:rPr>
        <w:t xml:space="preserve">US$1,175,000 (cash), </w:t>
      </w:r>
      <w:r>
        <w:rPr>
          <w:i/>
          <w:noProof/>
          <w:sz w:val="22"/>
          <w:szCs w:val="22"/>
        </w:rPr>
        <w:t>Agricultural and Environmental Research Programme</w:t>
      </w:r>
      <w:r>
        <w:rPr>
          <w:b/>
          <w:i/>
          <w:noProof/>
          <w:sz w:val="22"/>
          <w:szCs w:val="22"/>
        </w:rPr>
        <w:t xml:space="preserve"> </w:t>
      </w:r>
      <w:r>
        <w:rPr>
          <w:sz w:val="22"/>
          <w:szCs w:val="22"/>
        </w:rPr>
        <w:t>(INRA)</w:t>
      </w:r>
      <w:r>
        <w:rPr>
          <w:noProof/>
          <w:sz w:val="22"/>
          <w:szCs w:val="22"/>
        </w:rPr>
        <w:t>, with approximately</w:t>
      </w:r>
      <w:r>
        <w:rPr>
          <w:b/>
          <w:i/>
          <w:noProof/>
          <w:sz w:val="22"/>
          <w:szCs w:val="22"/>
        </w:rPr>
        <w:t xml:space="preserve"> </w:t>
      </w:r>
      <w:r>
        <w:rPr>
          <w:noProof/>
          <w:sz w:val="22"/>
          <w:szCs w:val="22"/>
        </w:rPr>
        <w:t>US$125,000 (in-kind services)</w:t>
      </w:r>
      <w:r>
        <w:rPr>
          <w:sz w:val="22"/>
          <w:szCs w:val="22"/>
        </w:rPr>
        <w:t xml:space="preserve">, the </w:t>
      </w:r>
      <w:r>
        <w:rPr>
          <w:rStyle w:val="hps"/>
          <w:i/>
          <w:sz w:val="22"/>
          <w:szCs w:val="22"/>
        </w:rPr>
        <w:t xml:space="preserve">Development of the Southern Oases Programme </w:t>
      </w:r>
      <w:r>
        <w:rPr>
          <w:rStyle w:val="hps"/>
          <w:sz w:val="22"/>
          <w:szCs w:val="22"/>
        </w:rPr>
        <w:t>with around US$ 325,000,</w:t>
      </w:r>
      <w:r>
        <w:rPr>
          <w:rStyle w:val="hps"/>
          <w:i/>
          <w:sz w:val="22"/>
          <w:szCs w:val="22"/>
        </w:rPr>
        <w:t xml:space="preserve"> </w:t>
      </w:r>
      <w:r>
        <w:rPr>
          <w:noProof/>
          <w:sz w:val="22"/>
          <w:szCs w:val="22"/>
        </w:rPr>
        <w:t xml:space="preserve"> and Pillar II of the Morocco Green Plan (ADA), with  US$750,000 (cash). </w:t>
      </w:r>
    </w:p>
    <w:p w:rsidR="00B5215F" w:rsidRDefault="00B5215F">
      <w:pPr>
        <w:spacing w:after="80"/>
        <w:jc w:val="both"/>
        <w:outlineLvl w:val="0"/>
        <w:rPr>
          <w:noProof/>
          <w:sz w:val="22"/>
          <w:szCs w:val="22"/>
        </w:rPr>
      </w:pPr>
    </w:p>
    <w:p w:rsidR="00B5215F" w:rsidRDefault="00B5215F">
      <w:pPr>
        <w:spacing w:after="80"/>
        <w:jc w:val="both"/>
        <w:outlineLvl w:val="0"/>
        <w:rPr>
          <w:noProof/>
          <w:sz w:val="22"/>
          <w:szCs w:val="22"/>
        </w:rPr>
      </w:pPr>
      <w:r>
        <w:rPr>
          <w:i/>
          <w:noProof/>
          <w:sz w:val="22"/>
          <w:szCs w:val="22"/>
        </w:rPr>
        <w:t>Component 4: Lessons learned and best practices are disseminated and systematized.</w:t>
      </w:r>
      <w:r>
        <w:rPr>
          <w:noProof/>
          <w:sz w:val="22"/>
          <w:szCs w:val="22"/>
        </w:rPr>
        <w:t xml:space="preserve"> This component will ensure an efficient implementation process and facilitate the sharing and dissemination of the project’s findings and experiences for future application. Under this component the project will disseminate best practices and share knowledge with stakeholders at different levels (government, partner institutions, private sector, NGO’s, local communities, etc. to raise awareness of the importance and value of Oases ecosystems and their biodiversity and increase  investment pro the conservation of Oases systems in Morocco.  Component 4 will be complemented by</w:t>
      </w:r>
      <w:r>
        <w:rPr>
          <w:i/>
          <w:noProof/>
          <w:sz w:val="22"/>
          <w:szCs w:val="22"/>
        </w:rPr>
        <w:t xml:space="preserve"> the Agricultural and Environmental Research Programme</w:t>
      </w:r>
      <w:r>
        <w:rPr>
          <w:b/>
          <w:i/>
          <w:noProof/>
          <w:sz w:val="22"/>
          <w:szCs w:val="22"/>
        </w:rPr>
        <w:t xml:space="preserve"> </w:t>
      </w:r>
      <w:r>
        <w:rPr>
          <w:sz w:val="22"/>
          <w:szCs w:val="22"/>
        </w:rPr>
        <w:t>(INRA)</w:t>
      </w:r>
      <w:r>
        <w:rPr>
          <w:noProof/>
          <w:sz w:val="22"/>
          <w:szCs w:val="22"/>
        </w:rPr>
        <w:t>, with approximately</w:t>
      </w:r>
      <w:r>
        <w:rPr>
          <w:b/>
          <w:i/>
          <w:noProof/>
          <w:sz w:val="22"/>
          <w:szCs w:val="22"/>
        </w:rPr>
        <w:t xml:space="preserve"> </w:t>
      </w:r>
      <w:r>
        <w:rPr>
          <w:noProof/>
          <w:sz w:val="22"/>
          <w:szCs w:val="22"/>
        </w:rPr>
        <w:t>US$125,000 (in-kind services)</w:t>
      </w:r>
      <w:r>
        <w:rPr>
          <w:sz w:val="22"/>
          <w:szCs w:val="22"/>
        </w:rPr>
        <w:t xml:space="preserve">, the </w:t>
      </w:r>
      <w:r>
        <w:rPr>
          <w:rStyle w:val="hps"/>
          <w:i/>
          <w:sz w:val="22"/>
          <w:szCs w:val="22"/>
        </w:rPr>
        <w:t xml:space="preserve">Development of the Southern Oases Programme </w:t>
      </w:r>
      <w:r>
        <w:rPr>
          <w:rStyle w:val="hps"/>
          <w:sz w:val="22"/>
          <w:szCs w:val="22"/>
        </w:rPr>
        <w:t xml:space="preserve">with around US$ 325,000 (cash) and approximately US$100,000 from the FAO in-kind services. </w:t>
      </w:r>
      <w:r>
        <w:rPr>
          <w:noProof/>
          <w:sz w:val="22"/>
          <w:szCs w:val="22"/>
        </w:rPr>
        <w:t xml:space="preserve"> </w:t>
      </w:r>
    </w:p>
    <w:p w:rsidR="00B5215F" w:rsidRDefault="00B5215F">
      <w:pPr>
        <w:spacing w:after="80"/>
        <w:jc w:val="both"/>
        <w:outlineLvl w:val="0"/>
        <w:rPr>
          <w:noProof/>
          <w:sz w:val="22"/>
          <w:szCs w:val="22"/>
        </w:rPr>
      </w:pPr>
    </w:p>
    <w:p w:rsidR="00B5215F" w:rsidRDefault="00B5215F">
      <w:pPr>
        <w:spacing w:after="80"/>
        <w:jc w:val="both"/>
        <w:outlineLvl w:val="0"/>
        <w:rPr>
          <w:noProof/>
          <w:sz w:val="22"/>
          <w:szCs w:val="22"/>
        </w:rPr>
      </w:pPr>
      <w:r>
        <w:rPr>
          <w:noProof/>
          <w:sz w:val="22"/>
          <w:szCs w:val="22"/>
          <w:u w:val="single"/>
        </w:rPr>
        <w:t>Incremental cost reasoning and expected contributions from the baseline:</w:t>
      </w:r>
      <w:r>
        <w:rPr>
          <w:noProof/>
          <w:sz w:val="22"/>
          <w:szCs w:val="22"/>
        </w:rPr>
        <w:t xml:space="preserve"> The current management practices and situation in the Oases systems is unsustainable, as migration of human labour tends to increase and the natural resources continue to become degrade due to the mis-management by local communities. The project seeks funding to support the initiatives and efforts initiated by the government  that address these environmental and social problems. The general incremental value of the proposed project is therefore to reinforce a multidimensional approach, including a larger number of local ecosystem products associated to traditional oases agricultural practices, to increase the multiple benefits and services derived from the Oaes systems.   </w:t>
      </w:r>
    </w:p>
    <w:p w:rsidR="00B5215F" w:rsidRPr="007C635A" w:rsidRDefault="00B5215F" w:rsidP="003A41A1">
      <w:pPr>
        <w:jc w:val="both"/>
        <w:rPr>
          <w:sz w:val="22"/>
          <w:szCs w:val="22"/>
          <w:lang w:eastAsia="fr-FR"/>
        </w:rPr>
      </w:pPr>
      <w:r>
        <w:rPr>
          <w:sz w:val="22"/>
          <w:szCs w:val="22"/>
          <w:lang w:eastAsia="fr-FR"/>
        </w:rPr>
        <w:t xml:space="preserve">The project contributes to the implementation of a long-term territorial approach, which conducts a selective planning process based on the actual capacity and state of local resources. This approach is implemented by  the project at two complementary levels: through the preservation of water and soil, and the valuation of crops and </w:t>
      </w:r>
      <w:r w:rsidRPr="007C635A">
        <w:rPr>
          <w:sz w:val="22"/>
          <w:szCs w:val="22"/>
          <w:lang w:eastAsia="fr-FR"/>
        </w:rPr>
        <w:t xml:space="preserve">products. This approach will strongly contribute to </w:t>
      </w:r>
      <w:r w:rsidR="0069270C" w:rsidRPr="007C635A">
        <w:rPr>
          <w:sz w:val="22"/>
          <w:szCs w:val="22"/>
          <w:lang w:eastAsia="fr-FR"/>
        </w:rPr>
        <w:t xml:space="preserve">overcome </w:t>
      </w:r>
      <w:r w:rsidRPr="007C635A">
        <w:rPr>
          <w:sz w:val="22"/>
          <w:szCs w:val="22"/>
          <w:lang w:eastAsia="fr-FR"/>
        </w:rPr>
        <w:t xml:space="preserve">barrier </w:t>
      </w:r>
      <w:r w:rsidR="003A41A1" w:rsidRPr="007C635A">
        <w:rPr>
          <w:sz w:val="22"/>
          <w:szCs w:val="22"/>
          <w:lang w:eastAsia="fr-FR"/>
        </w:rPr>
        <w:t>#</w:t>
      </w:r>
      <w:r w:rsidRPr="007C635A">
        <w:rPr>
          <w:sz w:val="22"/>
          <w:szCs w:val="22"/>
          <w:lang w:eastAsia="fr-FR"/>
        </w:rPr>
        <w:t>1</w:t>
      </w:r>
      <w:r w:rsidR="003A41A1" w:rsidRPr="007C635A">
        <w:rPr>
          <w:sz w:val="22"/>
          <w:szCs w:val="22"/>
          <w:lang w:eastAsia="fr-FR"/>
        </w:rPr>
        <w:t xml:space="preserve"> </w:t>
      </w:r>
      <w:r w:rsidR="0069270C" w:rsidRPr="007C635A">
        <w:rPr>
          <w:sz w:val="22"/>
          <w:szCs w:val="22"/>
          <w:lang w:eastAsia="fr-FR"/>
        </w:rPr>
        <w:t>by</w:t>
      </w:r>
      <w:r w:rsidR="003A41A1" w:rsidRPr="007C635A">
        <w:rPr>
          <w:sz w:val="22"/>
          <w:szCs w:val="22"/>
          <w:lang w:eastAsia="fr-FR"/>
        </w:rPr>
        <w:t xml:space="preserve"> </w:t>
      </w:r>
      <w:r w:rsidRPr="007C635A">
        <w:rPr>
          <w:sz w:val="22"/>
          <w:szCs w:val="22"/>
          <w:lang w:eastAsia="fr-FR"/>
        </w:rPr>
        <w:t xml:space="preserve">enhancing coordination </w:t>
      </w:r>
      <w:r w:rsidR="00F066C1" w:rsidRPr="007C635A">
        <w:rPr>
          <w:sz w:val="22"/>
          <w:szCs w:val="22"/>
          <w:lang w:eastAsia="fr-FR"/>
        </w:rPr>
        <w:t xml:space="preserve">capacity </w:t>
      </w:r>
      <w:r w:rsidRPr="007C635A">
        <w:rPr>
          <w:sz w:val="22"/>
          <w:szCs w:val="22"/>
          <w:lang w:eastAsia="fr-FR"/>
        </w:rPr>
        <w:t xml:space="preserve">of local authorities and </w:t>
      </w:r>
      <w:r w:rsidR="003A41A1" w:rsidRPr="007C635A">
        <w:rPr>
          <w:sz w:val="22"/>
          <w:szCs w:val="22"/>
          <w:lang w:eastAsia="fr-FR"/>
        </w:rPr>
        <w:t xml:space="preserve">integrating </w:t>
      </w:r>
      <w:r w:rsidRPr="007C635A">
        <w:rPr>
          <w:sz w:val="22"/>
          <w:szCs w:val="22"/>
          <w:lang w:eastAsia="fr-FR"/>
        </w:rPr>
        <w:t>local development strategies.</w:t>
      </w:r>
    </w:p>
    <w:p w:rsidR="00B5215F" w:rsidRDefault="00B5215F">
      <w:pPr>
        <w:jc w:val="both"/>
        <w:rPr>
          <w:sz w:val="22"/>
          <w:szCs w:val="22"/>
          <w:lang w:eastAsia="fr-FR"/>
        </w:rPr>
      </w:pPr>
      <w:r>
        <w:rPr>
          <w:sz w:val="22"/>
          <w:szCs w:val="22"/>
          <w:lang w:eastAsia="fr-FR"/>
        </w:rPr>
        <w:t xml:space="preserve">FAO is currently implementing this approach in other countries, such as Tunisia and Algeria, with the support of GEF and ISESCO funding. This methodology and experience can be adapted and applied to the present proposal. </w:t>
      </w:r>
    </w:p>
    <w:p w:rsidR="00B5215F" w:rsidRDefault="00B5215F">
      <w:pPr>
        <w:jc w:val="both"/>
        <w:rPr>
          <w:sz w:val="22"/>
          <w:szCs w:val="22"/>
        </w:rPr>
      </w:pPr>
    </w:p>
    <w:p w:rsidR="00B5215F" w:rsidRPr="007C635A" w:rsidRDefault="00B5215F">
      <w:pPr>
        <w:autoSpaceDE w:val="0"/>
        <w:autoSpaceDN w:val="0"/>
        <w:adjustRightInd w:val="0"/>
        <w:jc w:val="both"/>
        <w:rPr>
          <w:sz w:val="22"/>
          <w:szCs w:val="22"/>
          <w:lang w:eastAsia="fr-FR"/>
        </w:rPr>
      </w:pPr>
      <w:r>
        <w:rPr>
          <w:sz w:val="22"/>
          <w:szCs w:val="22"/>
        </w:rPr>
        <w:t xml:space="preserve">Young people as well as adults, men and women, lack professional qualifications, which makes it difficult to find employment, sustaining unemployment even after the exodus without  mentioning the shortfall of income level of families.   The project will address the development of human resources by implementing  a number of actions for the different components of the population, such as the expansion of education/capacity, the advancement of women, and professional/technical training. This will enable the population to participate sustainably in the development of the project and foster ownership within the </w:t>
      </w:r>
      <w:r w:rsidRPr="007C635A">
        <w:rPr>
          <w:sz w:val="22"/>
          <w:szCs w:val="22"/>
        </w:rPr>
        <w:t xml:space="preserve">community.  </w:t>
      </w:r>
      <w:r w:rsidRPr="007C635A">
        <w:rPr>
          <w:sz w:val="22"/>
          <w:szCs w:val="22"/>
          <w:lang w:eastAsia="fr-FR"/>
        </w:rPr>
        <w:t>The activities of the four component will contribute to the awareness of local stakeholders and foster a better  management of natural resources, more integration into the market economy, and help maintain social cohesion of local communities.</w:t>
      </w:r>
    </w:p>
    <w:p w:rsidR="00B5215F" w:rsidRPr="007C635A" w:rsidRDefault="00B5215F">
      <w:pPr>
        <w:autoSpaceDE w:val="0"/>
        <w:autoSpaceDN w:val="0"/>
        <w:adjustRightInd w:val="0"/>
        <w:jc w:val="both"/>
        <w:rPr>
          <w:sz w:val="22"/>
          <w:szCs w:val="22"/>
          <w:lang w:eastAsia="fr-FR"/>
        </w:rPr>
      </w:pPr>
    </w:p>
    <w:p w:rsidR="00B5215F" w:rsidRDefault="00B5215F">
      <w:pPr>
        <w:shd w:val="clear" w:color="auto" w:fill="FFFFFF"/>
        <w:jc w:val="both"/>
        <w:textAlignment w:val="top"/>
        <w:rPr>
          <w:sz w:val="22"/>
          <w:szCs w:val="22"/>
        </w:rPr>
      </w:pPr>
      <w:r>
        <w:rPr>
          <w:sz w:val="22"/>
          <w:szCs w:val="22"/>
        </w:rPr>
        <w:t xml:space="preserve">The fragility of the environment and the precariousness of agricultural resources do not allow the agricultural sector to be placed at the center, and less as an engine for the development of  the oasis. The project will contribute to the development of agricultural, cultural, natural, and artisanal heritage ensuring the coherence of sectoral activities to make it the engine of development of the target area. Local communities will be encouraged to further develop their local production, to generate high quality original products (appellations of controlled geographical identification, label,) for the internal and external market. The production integrates perfectly with the development of eco-tourism, and maintains the respect to  the environment. Because of this, the territorial differences can be radically transformed in accordance with structural progress. </w:t>
      </w:r>
    </w:p>
    <w:p w:rsidR="00B5215F" w:rsidRDefault="00B5215F">
      <w:pPr>
        <w:spacing w:after="80"/>
        <w:jc w:val="both"/>
        <w:outlineLvl w:val="0"/>
        <w:rPr>
          <w:noProof/>
          <w:sz w:val="22"/>
          <w:szCs w:val="22"/>
        </w:rPr>
      </w:pPr>
    </w:p>
    <w:p w:rsidR="00653850" w:rsidRPr="00564FB3" w:rsidRDefault="00B5215F" w:rsidP="002A1C41">
      <w:pPr>
        <w:spacing w:after="80"/>
        <w:jc w:val="both"/>
        <w:outlineLvl w:val="0"/>
        <w:rPr>
          <w:sz w:val="22"/>
          <w:szCs w:val="22"/>
        </w:rPr>
      </w:pPr>
      <w:r>
        <w:rPr>
          <w:noProof/>
          <w:sz w:val="22"/>
          <w:szCs w:val="22"/>
          <w:u w:val="single"/>
        </w:rPr>
        <w:t>Global environmental benefits</w:t>
      </w:r>
      <w:r>
        <w:rPr>
          <w:noProof/>
          <w:sz w:val="22"/>
          <w:szCs w:val="22"/>
        </w:rPr>
        <w:t>: The government of Morocco gives particular emphasis  to  conserving and promoting food products of agricultural biodiversity, particularly local produce with high nutritional value for sustainable diets.  By supporting an improved soil health and fertility and promoting sustainable agricultural practices, the project will enhance food production and  improve the livelihood of the local communities. Moreover, the project will improve the sustainability of protected areas by supporting the conservation of biodiversity in the selected project sites, which are located in natural reserves. More specifically, the project will deliver the following GEBs: i) in situ conservation of selected crops/plants including staple foods such as local durum wheat, rye, local vegetalbles, alfalfa and corn  which are important for nutrition and food security</w:t>
      </w:r>
      <w:r w:rsidRPr="007C635A">
        <w:rPr>
          <w:noProof/>
          <w:sz w:val="22"/>
          <w:szCs w:val="22"/>
        </w:rPr>
        <w:t xml:space="preserve">; </w:t>
      </w:r>
      <w:r w:rsidRPr="00564FB3">
        <w:rPr>
          <w:noProof/>
          <w:sz w:val="22"/>
          <w:szCs w:val="22"/>
        </w:rPr>
        <w:t xml:space="preserve">ii)  improvement of soil health and fertility, enhancement of soil resilience to increase organic matter; iii)  reductioin of soil erosion in mountain ouadi valleys, iv) mainstreaming of conservation and sustainable use of biodiversity into public policies, programs, and regulatory frameworks, v) mainstreaming of biodiversity considerations into market mechanisms and increased investments in SLM (product labeling), </w:t>
      </w:r>
      <w:r w:rsidR="00653850" w:rsidRPr="00564FB3">
        <w:rPr>
          <w:lang w:eastAsia="fr-FR"/>
        </w:rPr>
        <w:t>The benefits will be verified by monitoring: i) the number of local varieties preserved and cultivated, the number of drafted and submitted applications for product labeling (incl. seeds); ii) the agricultural area (</w:t>
      </w:r>
      <w:r w:rsidR="0005681F">
        <w:rPr>
          <w:lang w:eastAsia="fr-FR"/>
        </w:rPr>
        <w:t xml:space="preserve">at least </w:t>
      </w:r>
      <w:r w:rsidR="00820C3E" w:rsidRPr="00564FB3">
        <w:rPr>
          <w:lang w:eastAsia="fr-FR"/>
        </w:rPr>
        <w:t>350</w:t>
      </w:r>
      <w:r w:rsidR="0005681F">
        <w:rPr>
          <w:lang w:eastAsia="fr-FR"/>
        </w:rPr>
        <w:t>0</w:t>
      </w:r>
      <w:r w:rsidR="00820C3E" w:rsidRPr="00564FB3">
        <w:rPr>
          <w:lang w:eastAsia="fr-FR"/>
        </w:rPr>
        <w:t xml:space="preserve"> </w:t>
      </w:r>
      <w:r w:rsidR="002A1C41" w:rsidRPr="00564FB3">
        <w:rPr>
          <w:lang w:eastAsia="fr-FR"/>
        </w:rPr>
        <w:t>ha</w:t>
      </w:r>
      <w:r w:rsidR="00653850" w:rsidRPr="00564FB3">
        <w:rPr>
          <w:lang w:eastAsia="fr-FR"/>
        </w:rPr>
        <w:t>) benefitting from improved agricultural practices</w:t>
      </w:r>
      <w:r w:rsidR="00820C3E" w:rsidRPr="00564FB3">
        <w:rPr>
          <w:lang w:eastAsia="fr-FR"/>
        </w:rPr>
        <w:t xml:space="preserve"> and </w:t>
      </w:r>
      <w:r w:rsidR="00820C3E" w:rsidRPr="00564FB3">
        <w:rPr>
          <w:sz w:val="22"/>
          <w:szCs w:val="22"/>
          <w:lang w:val="en-GB"/>
        </w:rPr>
        <w:t>labelled production standards</w:t>
      </w:r>
      <w:r w:rsidR="00653850" w:rsidRPr="00564FB3">
        <w:rPr>
          <w:lang w:eastAsia="fr-FR"/>
        </w:rPr>
        <w:t>, i</w:t>
      </w:r>
      <w:r w:rsidR="00537BEB" w:rsidRPr="00564FB3">
        <w:rPr>
          <w:lang w:eastAsia="fr-FR"/>
        </w:rPr>
        <w:t>ii</w:t>
      </w:r>
      <w:r w:rsidR="00653850" w:rsidRPr="00564FB3">
        <w:rPr>
          <w:lang w:eastAsia="fr-FR"/>
        </w:rPr>
        <w:t>) agricultural area (</w:t>
      </w:r>
      <w:r w:rsidR="002A1C41" w:rsidRPr="00564FB3">
        <w:rPr>
          <w:lang w:eastAsia="fr-FR"/>
        </w:rPr>
        <w:t>200ha</w:t>
      </w:r>
      <w:r w:rsidR="00653850" w:rsidRPr="00564FB3">
        <w:rPr>
          <w:lang w:eastAsia="fr-FR"/>
        </w:rPr>
        <w:t xml:space="preserve">) protected </w:t>
      </w:r>
      <w:r w:rsidR="00537BEB" w:rsidRPr="00564FB3">
        <w:rPr>
          <w:lang w:eastAsia="fr-FR"/>
        </w:rPr>
        <w:t>against flooding</w:t>
      </w:r>
      <w:r w:rsidR="00653850" w:rsidRPr="00564FB3">
        <w:rPr>
          <w:lang w:eastAsia="fr-FR"/>
        </w:rPr>
        <w:t xml:space="preserve"> iv) the reduction of degraded rangeland areas (</w:t>
      </w:r>
      <w:r w:rsidR="002A1C41" w:rsidRPr="00564FB3">
        <w:rPr>
          <w:lang w:eastAsia="fr-FR"/>
        </w:rPr>
        <w:t>5000 ha</w:t>
      </w:r>
      <w:r w:rsidR="00653850" w:rsidRPr="00564FB3">
        <w:rPr>
          <w:lang w:eastAsia="fr-FR"/>
        </w:rPr>
        <w:t xml:space="preserve"> through vegetation monitoring</w:t>
      </w:r>
      <w:r w:rsidR="00820C3E" w:rsidRPr="00564FB3">
        <w:rPr>
          <w:lang w:eastAsia="fr-FR"/>
        </w:rPr>
        <w:t xml:space="preserve">; v) the adoption </w:t>
      </w:r>
      <w:r w:rsidR="00820C3E" w:rsidRPr="00564FB3">
        <w:rPr>
          <w:sz w:val="22"/>
          <w:szCs w:val="22"/>
          <w:lang w:val="en-GB"/>
        </w:rPr>
        <w:t xml:space="preserve">of </w:t>
      </w:r>
      <w:r w:rsidR="00820C3E" w:rsidRPr="00564FB3">
        <w:rPr>
          <w:sz w:val="22"/>
          <w:szCs w:val="22"/>
        </w:rPr>
        <w:t>SLM and sustainable production intensification practices by</w:t>
      </w:r>
      <w:r w:rsidR="00820C3E" w:rsidRPr="00564FB3">
        <w:rPr>
          <w:sz w:val="22"/>
          <w:szCs w:val="22"/>
          <w:lang w:val="en-GB"/>
        </w:rPr>
        <w:t xml:space="preserve"> a</w:t>
      </w:r>
      <w:r w:rsidR="00820C3E" w:rsidRPr="00564FB3">
        <w:rPr>
          <w:sz w:val="22"/>
          <w:szCs w:val="22"/>
        </w:rPr>
        <w:t>t least 500 rural farmers in the 6 selected sites.</w:t>
      </w:r>
    </w:p>
    <w:p w:rsidR="00B5215F" w:rsidRPr="00564FB3" w:rsidRDefault="00B5215F">
      <w:pPr>
        <w:spacing w:after="80"/>
        <w:jc w:val="both"/>
        <w:outlineLvl w:val="0"/>
        <w:rPr>
          <w:noProof/>
          <w:sz w:val="22"/>
          <w:szCs w:val="22"/>
        </w:rPr>
      </w:pPr>
    </w:p>
    <w:p w:rsidR="00B5215F" w:rsidRDefault="00B5215F">
      <w:pPr>
        <w:spacing w:after="80"/>
        <w:jc w:val="both"/>
        <w:outlineLvl w:val="0"/>
        <w:rPr>
          <w:rFonts w:eastAsia="Calibri"/>
          <w:color w:val="000000"/>
          <w:kern w:val="1"/>
          <w:sz w:val="22"/>
          <w:szCs w:val="22"/>
        </w:rPr>
      </w:pPr>
      <w:r w:rsidRPr="00564FB3">
        <w:rPr>
          <w:rFonts w:eastAsia="Calibri"/>
          <w:kern w:val="1"/>
          <w:sz w:val="22"/>
          <w:szCs w:val="22"/>
        </w:rPr>
        <w:t>This proposed project will also generate GEBs by contributing to Aichi Targets #1 and 2 by i) raising awareness on the value of biodiversity and the necessary steps</w:t>
      </w:r>
      <w:r>
        <w:rPr>
          <w:rFonts w:eastAsia="Calibri"/>
          <w:color w:val="000000"/>
          <w:kern w:val="1"/>
          <w:sz w:val="22"/>
          <w:szCs w:val="22"/>
        </w:rPr>
        <w:t xml:space="preserve"> to safeguard it and sustainably management, ii) supporting the integration of biodiversity conservation and its value into national policies and strategies in Morocco, through policy recommendations and advocacy. </w:t>
      </w:r>
    </w:p>
    <w:p w:rsidR="00B5215F" w:rsidRDefault="00B5215F">
      <w:pPr>
        <w:spacing w:after="80"/>
        <w:jc w:val="both"/>
        <w:outlineLvl w:val="0"/>
        <w:rPr>
          <w:rFonts w:eastAsia="Calibri"/>
          <w:color w:val="000000"/>
          <w:kern w:val="1"/>
          <w:sz w:val="22"/>
          <w:szCs w:val="22"/>
        </w:rPr>
      </w:pPr>
    </w:p>
    <w:p w:rsidR="00B5215F" w:rsidRDefault="00B5215F">
      <w:pPr>
        <w:spacing w:after="80"/>
        <w:jc w:val="both"/>
        <w:outlineLvl w:val="0"/>
        <w:rPr>
          <w:noProof/>
          <w:sz w:val="22"/>
          <w:szCs w:val="22"/>
        </w:rPr>
      </w:pPr>
      <w:r>
        <w:rPr>
          <w:rFonts w:eastAsia="Calibri"/>
          <w:color w:val="000000"/>
          <w:kern w:val="1"/>
          <w:sz w:val="22"/>
          <w:szCs w:val="22"/>
        </w:rPr>
        <w:t xml:space="preserve"> </w:t>
      </w:r>
    </w:p>
    <w:p w:rsidR="00653850" w:rsidRPr="00CD7368" w:rsidRDefault="00B5215F" w:rsidP="00653850">
      <w:pPr>
        <w:jc w:val="both"/>
      </w:pPr>
      <w:r>
        <w:rPr>
          <w:noProof/>
          <w:sz w:val="22"/>
          <w:szCs w:val="22"/>
          <w:u w:val="single"/>
        </w:rPr>
        <w:t>Innovativeness, sustainability and potential for scaling up</w:t>
      </w:r>
      <w:r>
        <w:rPr>
          <w:noProof/>
          <w:sz w:val="22"/>
          <w:szCs w:val="22"/>
        </w:rPr>
        <w:t xml:space="preserve">: The project innovativeness lies on the concept of adapting agricultural practices based on the communities’ culture, traditional knowledge and needs, for the integration of agro-biodiversity in the local economy and as an engine for local development. Outputs are: </w:t>
      </w:r>
      <w:r w:rsidRPr="00CD7368">
        <w:rPr>
          <w:noProof/>
          <w:sz w:val="22"/>
          <w:szCs w:val="22"/>
        </w:rPr>
        <w:t xml:space="preserve">appropriation of theobjectives by h the local stake holders by participatory approach. </w:t>
      </w:r>
      <w:r w:rsidR="00653850" w:rsidRPr="00CD7368">
        <w:t>Local institutions are sensitized to strongly support this proposal by guaranteeing the ownership and their participation in project implementation</w:t>
      </w:r>
      <w:r w:rsidR="00653850" w:rsidRPr="00CD7368" w:rsidDel="00653850">
        <w:rPr>
          <w:noProof/>
          <w:sz w:val="22"/>
          <w:szCs w:val="22"/>
        </w:rPr>
        <w:t xml:space="preserve"> </w:t>
      </w:r>
      <w:r w:rsidR="00653850" w:rsidRPr="00CD7368">
        <w:t>A local steering committee will be created in which local partners participate in drafting project documentionand subsequently contributing to the implementation of project activities.</w:t>
      </w:r>
    </w:p>
    <w:p w:rsidR="00B5215F" w:rsidRPr="00CD7368" w:rsidRDefault="00B5215F">
      <w:pPr>
        <w:spacing w:after="80"/>
        <w:jc w:val="both"/>
        <w:outlineLvl w:val="0"/>
        <w:rPr>
          <w:sz w:val="22"/>
          <w:szCs w:val="22"/>
        </w:rPr>
      </w:pPr>
      <w:r w:rsidRPr="00CD7368">
        <w:rPr>
          <w:noProof/>
          <w:sz w:val="22"/>
          <w:szCs w:val="22"/>
        </w:rPr>
        <w:t xml:space="preserve">The project aims at identifying potential opportunities for up-scaling the results and experiences of the previously implemented FAO/UCODEP  project at a broader landscape, while adapting its approach based on its recommendations and emphasizing on an integrated territotial landscape management to reduce land degradation and conserve the valuable biodiversity in Oases systems. The innovative and sustainability strategy is based on a dual approach: ensuring ownership and commitment of  local communities and the national government, and mainstreaming biodiversity conservation and SLM practices in national policies and programmes.   </w:t>
      </w:r>
    </w:p>
    <w:p w:rsidR="00653850" w:rsidRPr="00CD7368" w:rsidRDefault="00653850" w:rsidP="00653850">
      <w:pPr>
        <w:jc w:val="both"/>
      </w:pPr>
      <w:r w:rsidRPr="00CD7368">
        <w:t>With this approach the project intends on creating a management model and sustainable development plans to be proposed to the Moroccan authorities, to promote partnerships and synergies between different governmental departments</w:t>
      </w:r>
      <w:r w:rsidR="00CD7368" w:rsidRPr="00CD7368">
        <w:t>.</w:t>
      </w:r>
    </w:p>
    <w:p w:rsidR="00B5215F" w:rsidRDefault="00B5215F">
      <w:pPr>
        <w:spacing w:after="80"/>
        <w:jc w:val="both"/>
        <w:outlineLvl w:val="0"/>
        <w:rPr>
          <w:noProof/>
          <w:sz w:val="22"/>
          <w:szCs w:val="22"/>
        </w:rPr>
      </w:pPr>
      <w:r w:rsidRPr="00CD7368">
        <w:rPr>
          <w:noProof/>
          <w:sz w:val="22"/>
          <w:szCs w:val="22"/>
        </w:rPr>
        <w:t>The potential for scaling up the project’s approach will be encouraged through the dissemination of lessons learned and experiences, to  raise awareness and ensure that the local communities and stakeholders</w:t>
      </w:r>
      <w:r>
        <w:rPr>
          <w:noProof/>
          <w:sz w:val="22"/>
          <w:szCs w:val="22"/>
        </w:rPr>
        <w:t xml:space="preserve"> understand and adopt, with the Government support</w:t>
      </w:r>
      <w:r>
        <w:rPr>
          <w:noProof/>
          <w:color w:val="FF0000"/>
          <w:sz w:val="22"/>
          <w:szCs w:val="22"/>
        </w:rPr>
        <w:t>,</w:t>
      </w:r>
      <w:r>
        <w:rPr>
          <w:noProof/>
          <w:sz w:val="22"/>
          <w:szCs w:val="22"/>
        </w:rPr>
        <w:t xml:space="preserve"> the  dynamic development model, to manage it and to promote it in the neighbouring areas. This model will be proposed to national and local authorities to create synergies and match their needs and strategies and ensure the appropriation of the development approach. </w:t>
      </w:r>
    </w:p>
    <w:p w:rsidR="00B5215F" w:rsidRPr="00CD7368" w:rsidRDefault="00B5215F">
      <w:pPr>
        <w:spacing w:after="80"/>
        <w:jc w:val="both"/>
        <w:outlineLvl w:val="0"/>
        <w:rPr>
          <w:noProof/>
          <w:sz w:val="22"/>
          <w:szCs w:val="22"/>
        </w:rPr>
      </w:pPr>
    </w:p>
    <w:p w:rsidR="00B5215F" w:rsidRPr="00CD7368" w:rsidRDefault="00B5215F">
      <w:pPr>
        <w:spacing w:after="80"/>
        <w:jc w:val="both"/>
        <w:outlineLvl w:val="0"/>
        <w:rPr>
          <w:noProof/>
          <w:sz w:val="22"/>
          <w:szCs w:val="22"/>
        </w:rPr>
      </w:pPr>
      <w:r w:rsidRPr="00CD7368">
        <w:rPr>
          <w:noProof/>
          <w:sz w:val="22"/>
          <w:szCs w:val="22"/>
        </w:rPr>
        <w:t>The experiences acquired by the FAO under the GIAHS and GEF financing around the world will be capitalized to contribute to the innovation of the approach and the sustainability of the activities planned under the project</w:t>
      </w:r>
      <w:r w:rsidR="00CD7368" w:rsidRPr="00CD7368">
        <w:rPr>
          <w:noProof/>
          <w:sz w:val="22"/>
          <w:szCs w:val="22"/>
        </w:rPr>
        <w:t>.</w:t>
      </w:r>
    </w:p>
    <w:p w:rsidR="00B5215F" w:rsidRDefault="00B5215F">
      <w:pPr>
        <w:spacing w:after="80"/>
        <w:jc w:val="both"/>
        <w:outlineLvl w:val="0"/>
        <w:rPr>
          <w:noProof/>
          <w:sz w:val="22"/>
          <w:szCs w:val="22"/>
          <w:highlight w:val="yellow"/>
        </w:rPr>
      </w:pPr>
    </w:p>
    <w:p w:rsidR="00B5215F" w:rsidRDefault="00B5215F">
      <w:pPr>
        <w:jc w:val="both"/>
        <w:rPr>
          <w:b/>
          <w:sz w:val="22"/>
          <w:szCs w:val="22"/>
          <w:lang w:val="en-GB"/>
        </w:rPr>
      </w:pPr>
      <w:r>
        <w:rPr>
          <w:b/>
          <w:sz w:val="22"/>
          <w:szCs w:val="22"/>
          <w:lang w:val="en-GB"/>
        </w:rPr>
        <w:t>A.2 Stakeholders. Identify key stakeholders (including civil society organizations, indigenous people, gender groups, and other as relevant) and describe how they will be engaged in project preparation.</w:t>
      </w:r>
    </w:p>
    <w:p w:rsidR="00B5215F" w:rsidRDefault="00B5215F">
      <w:pPr>
        <w:jc w:val="both"/>
        <w:rPr>
          <w:sz w:val="22"/>
          <w:szCs w:val="22"/>
          <w:lang w:val="en-GB"/>
        </w:rPr>
      </w:pPr>
    </w:p>
    <w:p w:rsidR="00B5215F" w:rsidRDefault="00B5215F">
      <w:pPr>
        <w:spacing w:after="120"/>
        <w:jc w:val="both"/>
        <w:rPr>
          <w:noProof/>
          <w:sz w:val="22"/>
          <w:szCs w:val="22"/>
        </w:rPr>
      </w:pPr>
      <w:r>
        <w:rPr>
          <w:noProof/>
          <w:sz w:val="22"/>
          <w:szCs w:val="22"/>
        </w:rPr>
        <w:t xml:space="preserve">The following table provides a preliminary description of the key stakeholders and will be updated and improved during the project preparation phase.  </w:t>
      </w:r>
    </w:p>
    <w:p w:rsidR="00B5215F" w:rsidRDefault="00B5215F">
      <w:pPr>
        <w:jc w:val="both"/>
        <w:rPr>
          <w:sz w:val="22"/>
          <w:szCs w:val="22"/>
        </w:rPr>
      </w:pPr>
    </w:p>
    <w:tbl>
      <w:tblPr>
        <w:tblW w:w="0" w:type="auto"/>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2"/>
        <w:gridCol w:w="6093"/>
      </w:tblGrid>
      <w:tr w:rsidR="00B5215F">
        <w:trPr>
          <w:jc w:val="center"/>
        </w:trPr>
        <w:tc>
          <w:tcPr>
            <w:tcW w:w="3722" w:type="dxa"/>
            <w:shd w:val="clear" w:color="auto" w:fill="D9D9D9"/>
          </w:tcPr>
          <w:p w:rsidR="00B5215F" w:rsidRDefault="00B5215F">
            <w:pPr>
              <w:spacing w:after="120"/>
              <w:jc w:val="center"/>
              <w:rPr>
                <w:rStyle w:val="hps"/>
                <w:sz w:val="22"/>
                <w:szCs w:val="22"/>
              </w:rPr>
            </w:pPr>
            <w:r>
              <w:rPr>
                <w:rStyle w:val="hps"/>
                <w:b/>
                <w:sz w:val="22"/>
                <w:szCs w:val="22"/>
              </w:rPr>
              <w:t>Institution/ Stakeholder</w:t>
            </w:r>
          </w:p>
        </w:tc>
        <w:tc>
          <w:tcPr>
            <w:tcW w:w="6093" w:type="dxa"/>
            <w:shd w:val="clear" w:color="auto" w:fill="D9D9D9"/>
          </w:tcPr>
          <w:p w:rsidR="00B5215F" w:rsidRDefault="00B5215F">
            <w:pPr>
              <w:spacing w:after="120"/>
              <w:jc w:val="center"/>
              <w:rPr>
                <w:rStyle w:val="hps"/>
                <w:sz w:val="22"/>
                <w:szCs w:val="22"/>
              </w:rPr>
            </w:pPr>
            <w:r>
              <w:rPr>
                <w:rStyle w:val="hps"/>
                <w:b/>
                <w:sz w:val="22"/>
                <w:szCs w:val="22"/>
              </w:rPr>
              <w:t>Role</w:t>
            </w:r>
          </w:p>
        </w:tc>
      </w:tr>
      <w:tr w:rsidR="00B5215F">
        <w:trPr>
          <w:jc w:val="center"/>
        </w:trPr>
        <w:tc>
          <w:tcPr>
            <w:tcW w:w="3722" w:type="dxa"/>
          </w:tcPr>
          <w:p w:rsidR="00B5215F" w:rsidRDefault="00B5215F">
            <w:pPr>
              <w:spacing w:after="120"/>
              <w:jc w:val="both"/>
              <w:rPr>
                <w:rStyle w:val="hps"/>
                <w:sz w:val="22"/>
                <w:szCs w:val="22"/>
              </w:rPr>
            </w:pPr>
            <w:r>
              <w:rPr>
                <w:noProof/>
                <w:sz w:val="22"/>
                <w:szCs w:val="22"/>
              </w:rPr>
              <w:t>National Institute for Agricultural Research</w:t>
            </w:r>
          </w:p>
        </w:tc>
        <w:tc>
          <w:tcPr>
            <w:tcW w:w="6093" w:type="dxa"/>
          </w:tcPr>
          <w:p w:rsidR="00B5215F" w:rsidRDefault="00B5215F">
            <w:pPr>
              <w:spacing w:after="120"/>
              <w:jc w:val="both"/>
              <w:rPr>
                <w:rStyle w:val="hps"/>
                <w:sz w:val="22"/>
                <w:szCs w:val="22"/>
              </w:rPr>
            </w:pPr>
            <w:r>
              <w:rPr>
                <w:sz w:val="22"/>
                <w:szCs w:val="22"/>
              </w:rPr>
              <w:t>Lead facilitating institution designated by Government.  Responsible for coordination of programmes on agriculture and related environmental research.  Main facilitator of policy and technical dialogues.</w:t>
            </w:r>
          </w:p>
        </w:tc>
      </w:tr>
      <w:tr w:rsidR="00B5215F">
        <w:trPr>
          <w:jc w:val="center"/>
        </w:trPr>
        <w:tc>
          <w:tcPr>
            <w:tcW w:w="3722" w:type="dxa"/>
          </w:tcPr>
          <w:p w:rsidR="00B5215F" w:rsidRDefault="00B5215F">
            <w:pPr>
              <w:spacing w:after="120"/>
              <w:jc w:val="both"/>
              <w:rPr>
                <w:noProof/>
                <w:sz w:val="22"/>
                <w:szCs w:val="22"/>
              </w:rPr>
            </w:pPr>
            <w:r>
              <w:rPr>
                <w:noProof/>
                <w:sz w:val="22"/>
                <w:szCs w:val="22"/>
              </w:rPr>
              <w:t>Ministry of Agriculture,  and  Marine Fisheries /ADA</w:t>
            </w:r>
          </w:p>
        </w:tc>
        <w:tc>
          <w:tcPr>
            <w:tcW w:w="6093" w:type="dxa"/>
          </w:tcPr>
          <w:p w:rsidR="00B5215F" w:rsidRDefault="00B5215F">
            <w:pPr>
              <w:spacing w:after="120"/>
              <w:jc w:val="both"/>
              <w:rPr>
                <w:sz w:val="22"/>
                <w:szCs w:val="22"/>
              </w:rPr>
            </w:pPr>
            <w:r>
              <w:rPr>
                <w:sz w:val="22"/>
                <w:szCs w:val="22"/>
              </w:rPr>
              <w:t xml:space="preserve">State agency responsible for revitalizing agriculture, and </w:t>
            </w:r>
            <w:r>
              <w:rPr>
                <w:sz w:val="22"/>
                <w:szCs w:val="22"/>
                <w:lang w:val="en-GB"/>
              </w:rPr>
              <w:t>responsible for sector policies on agricultural biodiversity and natural resource management</w:t>
            </w:r>
          </w:p>
        </w:tc>
      </w:tr>
      <w:tr w:rsidR="00B5215F">
        <w:trPr>
          <w:jc w:val="center"/>
        </w:trPr>
        <w:tc>
          <w:tcPr>
            <w:tcW w:w="3722" w:type="dxa"/>
          </w:tcPr>
          <w:p w:rsidR="00B5215F" w:rsidRDefault="00B5215F">
            <w:pPr>
              <w:spacing w:after="120"/>
              <w:jc w:val="both"/>
              <w:rPr>
                <w:noProof/>
                <w:sz w:val="22"/>
                <w:szCs w:val="22"/>
              </w:rPr>
            </w:pPr>
            <w:r>
              <w:rPr>
                <w:sz w:val="22"/>
                <w:szCs w:val="22"/>
                <w:lang w:val="en-GB"/>
              </w:rPr>
              <w:t>Ministry of Environment</w:t>
            </w:r>
          </w:p>
        </w:tc>
        <w:tc>
          <w:tcPr>
            <w:tcW w:w="6093" w:type="dxa"/>
          </w:tcPr>
          <w:p w:rsidR="00B5215F" w:rsidRDefault="00B5215F">
            <w:pPr>
              <w:spacing w:after="120"/>
              <w:jc w:val="both"/>
              <w:rPr>
                <w:sz w:val="22"/>
                <w:szCs w:val="22"/>
              </w:rPr>
            </w:pPr>
            <w:r>
              <w:rPr>
                <w:sz w:val="22"/>
                <w:szCs w:val="22"/>
                <w:lang w:val="en-GB"/>
              </w:rPr>
              <w:t>Ministry responsible for the conservation, management, development and proper use of the country’s environment and natural resources, including those protected areas, watershed areas and lands of the public domain, as well as the licensing and regulation of all natural resources utilization.</w:t>
            </w:r>
          </w:p>
        </w:tc>
      </w:tr>
      <w:tr w:rsidR="00B5215F">
        <w:trPr>
          <w:jc w:val="center"/>
        </w:trPr>
        <w:tc>
          <w:tcPr>
            <w:tcW w:w="3722" w:type="dxa"/>
          </w:tcPr>
          <w:p w:rsidR="00B5215F" w:rsidRDefault="00B5215F">
            <w:pPr>
              <w:spacing w:after="120"/>
              <w:jc w:val="both"/>
              <w:rPr>
                <w:sz w:val="22"/>
                <w:szCs w:val="22"/>
                <w:lang w:val="en-GB"/>
              </w:rPr>
            </w:pPr>
            <w:r>
              <w:rPr>
                <w:rStyle w:val="hps"/>
                <w:sz w:val="22"/>
                <w:szCs w:val="22"/>
              </w:rPr>
              <w:t>The  Agency for the promotion  and the Economic and Social Development of the Southern Provinces of the Kingdom</w:t>
            </w:r>
          </w:p>
        </w:tc>
        <w:tc>
          <w:tcPr>
            <w:tcW w:w="6093" w:type="dxa"/>
          </w:tcPr>
          <w:p w:rsidR="00B5215F" w:rsidRDefault="00B5215F">
            <w:pPr>
              <w:spacing w:after="120"/>
              <w:jc w:val="both"/>
              <w:rPr>
                <w:sz w:val="22"/>
                <w:szCs w:val="22"/>
                <w:lang w:val="en-GB"/>
              </w:rPr>
            </w:pPr>
            <w:r>
              <w:rPr>
                <w:sz w:val="22"/>
                <w:szCs w:val="22"/>
              </w:rPr>
              <w:t>State agency responsible for the</w:t>
            </w:r>
            <w:r>
              <w:rPr>
                <w:rStyle w:val="hps"/>
                <w:sz w:val="22"/>
                <w:szCs w:val="22"/>
              </w:rPr>
              <w:t xml:space="preserve"> economic and social development especially the southern provinces. Policy advice.</w:t>
            </w:r>
          </w:p>
        </w:tc>
      </w:tr>
      <w:tr w:rsidR="00B5215F">
        <w:trPr>
          <w:jc w:val="center"/>
        </w:trPr>
        <w:tc>
          <w:tcPr>
            <w:tcW w:w="3722" w:type="dxa"/>
          </w:tcPr>
          <w:p w:rsidR="00B5215F" w:rsidRDefault="00B5215F">
            <w:pPr>
              <w:spacing w:after="120"/>
              <w:jc w:val="both"/>
              <w:rPr>
                <w:noProof/>
                <w:sz w:val="22"/>
                <w:szCs w:val="22"/>
              </w:rPr>
            </w:pPr>
            <w:r>
              <w:rPr>
                <w:noProof/>
                <w:sz w:val="22"/>
                <w:szCs w:val="22"/>
              </w:rPr>
              <w:t>Agency for the Development of Oases zones and the Argan (ANDZOA)</w:t>
            </w:r>
          </w:p>
        </w:tc>
        <w:tc>
          <w:tcPr>
            <w:tcW w:w="6093" w:type="dxa"/>
          </w:tcPr>
          <w:p w:rsidR="00B5215F" w:rsidRDefault="00B5215F">
            <w:pPr>
              <w:spacing w:after="120"/>
              <w:jc w:val="both"/>
              <w:rPr>
                <w:sz w:val="22"/>
                <w:szCs w:val="22"/>
              </w:rPr>
            </w:pPr>
            <w:r>
              <w:rPr>
                <w:sz w:val="22"/>
                <w:szCs w:val="22"/>
              </w:rPr>
              <w:t xml:space="preserve">State agency responsible for the oases region, and </w:t>
            </w:r>
            <w:r>
              <w:rPr>
                <w:rStyle w:val="hps"/>
                <w:sz w:val="22"/>
                <w:szCs w:val="22"/>
              </w:rPr>
              <w:t>for the promotion of the economic and social development. Lobby and public awareness. Policy advice.</w:t>
            </w:r>
          </w:p>
        </w:tc>
      </w:tr>
      <w:tr w:rsidR="00B5215F">
        <w:trPr>
          <w:jc w:val="center"/>
        </w:trPr>
        <w:tc>
          <w:tcPr>
            <w:tcW w:w="3722" w:type="dxa"/>
          </w:tcPr>
          <w:p w:rsidR="00B5215F" w:rsidRDefault="00B5215F">
            <w:pPr>
              <w:spacing w:after="120"/>
              <w:jc w:val="both"/>
              <w:rPr>
                <w:noProof/>
                <w:sz w:val="22"/>
                <w:szCs w:val="22"/>
              </w:rPr>
            </w:pPr>
            <w:r>
              <w:rPr>
                <w:noProof/>
                <w:sz w:val="22"/>
                <w:szCs w:val="22"/>
              </w:rPr>
              <w:t xml:space="preserve">General Council of Agricultural Development (CGDA) </w:t>
            </w:r>
          </w:p>
        </w:tc>
        <w:tc>
          <w:tcPr>
            <w:tcW w:w="6093" w:type="dxa"/>
          </w:tcPr>
          <w:p w:rsidR="00B5215F" w:rsidRDefault="00B5215F">
            <w:pPr>
              <w:spacing w:after="120"/>
              <w:jc w:val="both"/>
              <w:rPr>
                <w:sz w:val="22"/>
                <w:szCs w:val="22"/>
              </w:rPr>
            </w:pPr>
            <w:r>
              <w:rPr>
                <w:sz w:val="22"/>
                <w:szCs w:val="22"/>
              </w:rPr>
              <w:t>The council is responsible for agricultural development, acts as advisory institution to the minister of agriculture. Policy advice.</w:t>
            </w:r>
          </w:p>
        </w:tc>
      </w:tr>
      <w:tr w:rsidR="00B5215F">
        <w:trPr>
          <w:jc w:val="center"/>
        </w:trPr>
        <w:tc>
          <w:tcPr>
            <w:tcW w:w="3722" w:type="dxa"/>
          </w:tcPr>
          <w:p w:rsidR="00B5215F" w:rsidRDefault="00B5215F">
            <w:pPr>
              <w:spacing w:after="120"/>
              <w:jc w:val="both"/>
              <w:rPr>
                <w:noProof/>
                <w:sz w:val="22"/>
                <w:szCs w:val="22"/>
              </w:rPr>
            </w:pPr>
            <w:r>
              <w:rPr>
                <w:noProof/>
                <w:sz w:val="22"/>
                <w:szCs w:val="22"/>
              </w:rPr>
              <w:t>Islamic Educational, Scientific and Cultural Organisation (ISESCO)</w:t>
            </w:r>
          </w:p>
        </w:tc>
        <w:tc>
          <w:tcPr>
            <w:tcW w:w="6093" w:type="dxa"/>
          </w:tcPr>
          <w:p w:rsidR="00B5215F" w:rsidRDefault="00B5215F">
            <w:pPr>
              <w:spacing w:after="120"/>
              <w:jc w:val="both"/>
              <w:rPr>
                <w:sz w:val="22"/>
                <w:szCs w:val="22"/>
              </w:rPr>
            </w:pPr>
            <w:r>
              <w:rPr>
                <w:sz w:val="22"/>
                <w:szCs w:val="22"/>
              </w:rPr>
              <w:t>Specific  organization in 56 Islamic states, based in Morocco and very keen to promote capacity within their member states. Sharing lessons learnt.</w:t>
            </w:r>
          </w:p>
        </w:tc>
      </w:tr>
      <w:tr w:rsidR="00B5215F">
        <w:trPr>
          <w:jc w:val="center"/>
        </w:trPr>
        <w:tc>
          <w:tcPr>
            <w:tcW w:w="3722" w:type="dxa"/>
          </w:tcPr>
          <w:p w:rsidR="00B5215F" w:rsidRDefault="00B5215F">
            <w:pPr>
              <w:spacing w:after="120"/>
              <w:rPr>
                <w:noProof/>
                <w:sz w:val="22"/>
                <w:szCs w:val="22"/>
                <w:lang w:val="fr-FR"/>
              </w:rPr>
            </w:pPr>
            <w:r>
              <w:rPr>
                <w:noProof/>
                <w:sz w:val="22"/>
                <w:szCs w:val="22"/>
                <w:lang w:val="fr-FR"/>
              </w:rPr>
              <w:t>Haut Commissariat aux Eaux et Forêts et à la Lutte Contre la Désertification (HCEFLCD)</w:t>
            </w:r>
          </w:p>
        </w:tc>
        <w:tc>
          <w:tcPr>
            <w:tcW w:w="6093" w:type="dxa"/>
          </w:tcPr>
          <w:p w:rsidR="00B5215F" w:rsidRDefault="00B5215F">
            <w:pPr>
              <w:autoSpaceDE w:val="0"/>
              <w:autoSpaceDN w:val="0"/>
              <w:adjustRightInd w:val="0"/>
              <w:rPr>
                <w:sz w:val="22"/>
                <w:szCs w:val="22"/>
              </w:rPr>
            </w:pPr>
            <w:r>
              <w:rPr>
                <w:sz w:val="22"/>
                <w:szCs w:val="22"/>
              </w:rPr>
              <w:t>High level, cabinet appointment, with oversight responsibilities on departments in charge of any aspects of environmental management. Responsible for regulation and coordination of development activities in rural areas to ensure development which is economically and environmentally sustainable.</w:t>
            </w:r>
          </w:p>
        </w:tc>
      </w:tr>
      <w:tr w:rsidR="00B5215F">
        <w:trPr>
          <w:jc w:val="center"/>
        </w:trPr>
        <w:tc>
          <w:tcPr>
            <w:tcW w:w="3722" w:type="dxa"/>
          </w:tcPr>
          <w:p w:rsidR="00B5215F" w:rsidRDefault="00B5215F">
            <w:pPr>
              <w:spacing w:after="120"/>
              <w:rPr>
                <w:noProof/>
                <w:sz w:val="22"/>
                <w:szCs w:val="22"/>
              </w:rPr>
            </w:pPr>
            <w:r>
              <w:rPr>
                <w:rStyle w:val="hps"/>
                <w:sz w:val="22"/>
                <w:szCs w:val="22"/>
              </w:rPr>
              <w:t>Regional Offices for the agricultural development (ORMVA)</w:t>
            </w:r>
          </w:p>
        </w:tc>
        <w:tc>
          <w:tcPr>
            <w:tcW w:w="6093" w:type="dxa"/>
          </w:tcPr>
          <w:p w:rsidR="00B5215F" w:rsidRDefault="00B5215F">
            <w:pPr>
              <w:autoSpaceDE w:val="0"/>
              <w:autoSpaceDN w:val="0"/>
              <w:adjustRightInd w:val="0"/>
              <w:rPr>
                <w:sz w:val="22"/>
                <w:szCs w:val="22"/>
              </w:rPr>
            </w:pPr>
            <w:r>
              <w:rPr>
                <w:rStyle w:val="hps"/>
                <w:sz w:val="22"/>
                <w:szCs w:val="22"/>
              </w:rPr>
              <w:t>Technical support the during the project life, in different administrative areas</w:t>
            </w:r>
          </w:p>
        </w:tc>
      </w:tr>
      <w:tr w:rsidR="00B5215F">
        <w:trPr>
          <w:jc w:val="center"/>
        </w:trPr>
        <w:tc>
          <w:tcPr>
            <w:tcW w:w="3722" w:type="dxa"/>
          </w:tcPr>
          <w:p w:rsidR="00B5215F" w:rsidRDefault="00B5215F">
            <w:pPr>
              <w:spacing w:after="120"/>
              <w:rPr>
                <w:rStyle w:val="hps"/>
                <w:sz w:val="22"/>
                <w:szCs w:val="22"/>
              </w:rPr>
            </w:pPr>
            <w:r>
              <w:rPr>
                <w:rStyle w:val="hps"/>
                <w:sz w:val="22"/>
                <w:szCs w:val="22"/>
              </w:rPr>
              <w:t xml:space="preserve">Non Governmental organizations working directly with local communities (among others to be identified, OXFAM Italia) </w:t>
            </w:r>
          </w:p>
        </w:tc>
        <w:tc>
          <w:tcPr>
            <w:tcW w:w="6093" w:type="dxa"/>
          </w:tcPr>
          <w:p w:rsidR="00B5215F" w:rsidRDefault="00B5215F">
            <w:pPr>
              <w:autoSpaceDE w:val="0"/>
              <w:autoSpaceDN w:val="0"/>
              <w:adjustRightInd w:val="0"/>
              <w:rPr>
                <w:rStyle w:val="hps"/>
                <w:sz w:val="22"/>
                <w:szCs w:val="22"/>
              </w:rPr>
            </w:pPr>
            <w:r>
              <w:rPr>
                <w:rStyle w:val="hps"/>
                <w:sz w:val="22"/>
                <w:szCs w:val="22"/>
              </w:rPr>
              <w:t>Community mobilization, local capacity building, sharing lessons learnt</w:t>
            </w:r>
          </w:p>
          <w:p w:rsidR="00B5215F" w:rsidRDefault="00B5215F">
            <w:pPr>
              <w:autoSpaceDE w:val="0"/>
              <w:autoSpaceDN w:val="0"/>
              <w:adjustRightInd w:val="0"/>
              <w:rPr>
                <w:rStyle w:val="hps"/>
                <w:sz w:val="22"/>
                <w:szCs w:val="22"/>
              </w:rPr>
            </w:pPr>
          </w:p>
        </w:tc>
      </w:tr>
      <w:tr w:rsidR="00B5215F">
        <w:trPr>
          <w:jc w:val="center"/>
        </w:trPr>
        <w:tc>
          <w:tcPr>
            <w:tcW w:w="3722" w:type="dxa"/>
          </w:tcPr>
          <w:p w:rsidR="00B5215F" w:rsidRDefault="00B5215F">
            <w:pPr>
              <w:spacing w:after="120"/>
              <w:rPr>
                <w:rStyle w:val="hps"/>
                <w:sz w:val="22"/>
                <w:szCs w:val="22"/>
              </w:rPr>
            </w:pPr>
            <w:r>
              <w:rPr>
                <w:rStyle w:val="hps"/>
                <w:sz w:val="22"/>
                <w:szCs w:val="22"/>
              </w:rPr>
              <w:t>Small-scale farm households in pilot sites</w:t>
            </w:r>
          </w:p>
        </w:tc>
        <w:tc>
          <w:tcPr>
            <w:tcW w:w="6093" w:type="dxa"/>
          </w:tcPr>
          <w:p w:rsidR="00B5215F" w:rsidRDefault="00B5215F">
            <w:pPr>
              <w:autoSpaceDE w:val="0"/>
              <w:autoSpaceDN w:val="0"/>
              <w:adjustRightInd w:val="0"/>
              <w:rPr>
                <w:rStyle w:val="hps"/>
                <w:sz w:val="22"/>
                <w:szCs w:val="22"/>
              </w:rPr>
            </w:pPr>
            <w:r>
              <w:rPr>
                <w:rStyle w:val="hps"/>
                <w:sz w:val="22"/>
                <w:szCs w:val="22"/>
              </w:rPr>
              <w:t>Main beneficiaries and  key partners to empower marginalized or disadvantaged individuals, groups, communities and help them improve their living conditions, including women</w:t>
            </w:r>
          </w:p>
        </w:tc>
      </w:tr>
      <w:tr w:rsidR="00B5215F">
        <w:trPr>
          <w:jc w:val="center"/>
        </w:trPr>
        <w:tc>
          <w:tcPr>
            <w:tcW w:w="3722" w:type="dxa"/>
          </w:tcPr>
          <w:p w:rsidR="00B5215F" w:rsidRDefault="00B5215F">
            <w:pPr>
              <w:spacing w:after="120"/>
              <w:rPr>
                <w:rStyle w:val="hps"/>
                <w:sz w:val="22"/>
                <w:szCs w:val="22"/>
              </w:rPr>
            </w:pPr>
            <w:r>
              <w:rPr>
                <w:rStyle w:val="hps"/>
                <w:sz w:val="22"/>
                <w:szCs w:val="22"/>
              </w:rPr>
              <w:t xml:space="preserve">Traditional customary rights associations (Jmaa) </w:t>
            </w:r>
          </w:p>
        </w:tc>
        <w:tc>
          <w:tcPr>
            <w:tcW w:w="6093" w:type="dxa"/>
          </w:tcPr>
          <w:p w:rsidR="00B5215F" w:rsidRDefault="00B5215F">
            <w:pPr>
              <w:autoSpaceDE w:val="0"/>
              <w:autoSpaceDN w:val="0"/>
              <w:adjustRightInd w:val="0"/>
              <w:rPr>
                <w:rStyle w:val="hps"/>
                <w:sz w:val="22"/>
                <w:szCs w:val="22"/>
              </w:rPr>
            </w:pPr>
            <w:r>
              <w:rPr>
                <w:rStyle w:val="hps"/>
                <w:sz w:val="22"/>
                <w:szCs w:val="22"/>
              </w:rPr>
              <w:t>Local planning and community mobilization.</w:t>
            </w:r>
          </w:p>
          <w:p w:rsidR="00B5215F" w:rsidRDefault="00B5215F">
            <w:pPr>
              <w:autoSpaceDE w:val="0"/>
              <w:autoSpaceDN w:val="0"/>
              <w:adjustRightInd w:val="0"/>
              <w:rPr>
                <w:rStyle w:val="hps"/>
                <w:sz w:val="22"/>
                <w:szCs w:val="22"/>
              </w:rPr>
            </w:pPr>
            <w:r>
              <w:rPr>
                <w:rStyle w:val="hps"/>
                <w:sz w:val="22"/>
                <w:szCs w:val="22"/>
              </w:rPr>
              <w:t xml:space="preserve">Documentation and protection of local traditions important to local population. </w:t>
            </w:r>
          </w:p>
        </w:tc>
      </w:tr>
      <w:tr w:rsidR="00B5215F">
        <w:trPr>
          <w:jc w:val="center"/>
        </w:trPr>
        <w:tc>
          <w:tcPr>
            <w:tcW w:w="3722" w:type="dxa"/>
          </w:tcPr>
          <w:p w:rsidR="00B5215F" w:rsidRDefault="00B5215F">
            <w:pPr>
              <w:spacing w:after="120"/>
              <w:rPr>
                <w:rStyle w:val="hps"/>
                <w:sz w:val="22"/>
                <w:szCs w:val="22"/>
              </w:rPr>
            </w:pPr>
            <w:r>
              <w:rPr>
                <w:rStyle w:val="hps"/>
                <w:sz w:val="22"/>
                <w:szCs w:val="22"/>
              </w:rPr>
              <w:t>Private sector: tourism professionals, craftsmen, food transformation (to be identified during project preparation)</w:t>
            </w:r>
          </w:p>
        </w:tc>
        <w:tc>
          <w:tcPr>
            <w:tcW w:w="6093" w:type="dxa"/>
          </w:tcPr>
          <w:p w:rsidR="00B5215F" w:rsidRDefault="00B5215F">
            <w:pPr>
              <w:autoSpaceDE w:val="0"/>
              <w:autoSpaceDN w:val="0"/>
              <w:adjustRightInd w:val="0"/>
              <w:rPr>
                <w:rStyle w:val="hps"/>
                <w:sz w:val="22"/>
                <w:szCs w:val="22"/>
              </w:rPr>
            </w:pPr>
            <w:r>
              <w:rPr>
                <w:rStyle w:val="hps"/>
                <w:sz w:val="22"/>
                <w:szCs w:val="22"/>
              </w:rPr>
              <w:t>Increasing food security through investments and  enhancing commercial components of the proposed project</w:t>
            </w:r>
          </w:p>
        </w:tc>
      </w:tr>
    </w:tbl>
    <w:p w:rsidR="00B5215F" w:rsidRDefault="00B5215F">
      <w:pPr>
        <w:jc w:val="both"/>
        <w:rPr>
          <w:sz w:val="22"/>
          <w:szCs w:val="22"/>
        </w:rPr>
      </w:pPr>
    </w:p>
    <w:p w:rsidR="00B5215F" w:rsidRDefault="00B5215F">
      <w:pPr>
        <w:jc w:val="both"/>
        <w:rPr>
          <w:b/>
          <w:sz w:val="22"/>
          <w:szCs w:val="22"/>
          <w:lang w:val="en-GB"/>
        </w:rPr>
      </w:pPr>
      <w:r>
        <w:rPr>
          <w:b/>
          <w:sz w:val="22"/>
          <w:szCs w:val="22"/>
          <w:lang w:val="en-GB"/>
        </w:rPr>
        <w:t>A.3 Risks. Indicate risks, including climate change risks, potential social and environmental risks that might prevent the project objectives from being achieved, and, if possible, propose measures that address these risks to be further developed during the project design (Table format acceptable).</w:t>
      </w:r>
    </w:p>
    <w:p w:rsidR="00B5215F" w:rsidRDefault="00B5215F">
      <w:pPr>
        <w:spacing w:after="80"/>
        <w:outlineLvl w:val="0"/>
        <w:rPr>
          <w:noProof/>
          <w:sz w:val="22"/>
          <w:szCs w:val="22"/>
        </w:rPr>
      </w:pPr>
    </w:p>
    <w:tbl>
      <w:tblPr>
        <w:tblW w:w="9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7"/>
        <w:gridCol w:w="2275"/>
        <w:gridCol w:w="856"/>
        <w:gridCol w:w="5642"/>
        <w:gridCol w:w="248"/>
      </w:tblGrid>
      <w:tr w:rsidR="00B5215F">
        <w:trPr>
          <w:tblHeader/>
          <w:jc w:val="center"/>
        </w:trPr>
        <w:tc>
          <w:tcPr>
            <w:tcW w:w="3082" w:type="dxa"/>
            <w:gridSpan w:val="2"/>
          </w:tcPr>
          <w:p w:rsidR="00B5215F" w:rsidRDefault="00B5215F">
            <w:pPr>
              <w:jc w:val="center"/>
              <w:rPr>
                <w:rStyle w:val="hps"/>
                <w:b/>
                <w:sz w:val="22"/>
                <w:szCs w:val="22"/>
              </w:rPr>
            </w:pPr>
            <w:r>
              <w:rPr>
                <w:rStyle w:val="hps"/>
                <w:b/>
                <w:sz w:val="22"/>
                <w:szCs w:val="22"/>
              </w:rPr>
              <w:t>Risk</w:t>
            </w:r>
          </w:p>
        </w:tc>
        <w:tc>
          <w:tcPr>
            <w:tcW w:w="856" w:type="dxa"/>
          </w:tcPr>
          <w:p w:rsidR="00B5215F" w:rsidRDefault="00B5215F">
            <w:pPr>
              <w:jc w:val="center"/>
              <w:rPr>
                <w:rStyle w:val="hps"/>
                <w:b/>
                <w:sz w:val="22"/>
                <w:szCs w:val="22"/>
              </w:rPr>
            </w:pPr>
            <w:r>
              <w:rPr>
                <w:rStyle w:val="hps"/>
                <w:b/>
                <w:sz w:val="22"/>
                <w:szCs w:val="22"/>
              </w:rPr>
              <w:t>Rating</w:t>
            </w:r>
          </w:p>
        </w:tc>
        <w:tc>
          <w:tcPr>
            <w:tcW w:w="5890" w:type="dxa"/>
            <w:gridSpan w:val="2"/>
          </w:tcPr>
          <w:p w:rsidR="00B5215F" w:rsidRDefault="00B5215F">
            <w:pPr>
              <w:jc w:val="center"/>
              <w:rPr>
                <w:rStyle w:val="hps"/>
                <w:b/>
                <w:sz w:val="22"/>
                <w:szCs w:val="22"/>
              </w:rPr>
            </w:pPr>
            <w:r>
              <w:rPr>
                <w:rStyle w:val="hps"/>
                <w:b/>
                <w:sz w:val="22"/>
                <w:szCs w:val="22"/>
              </w:rPr>
              <w:t>Mitigation measure</w:t>
            </w:r>
          </w:p>
        </w:tc>
      </w:tr>
      <w:tr w:rsidR="00B5215F">
        <w:trPr>
          <w:jc w:val="center"/>
        </w:trPr>
        <w:tc>
          <w:tcPr>
            <w:tcW w:w="3082" w:type="dxa"/>
            <w:gridSpan w:val="2"/>
          </w:tcPr>
          <w:p w:rsidR="00B5215F" w:rsidRDefault="00B5215F">
            <w:pPr>
              <w:jc w:val="both"/>
              <w:rPr>
                <w:rStyle w:val="hps"/>
                <w:sz w:val="22"/>
                <w:szCs w:val="22"/>
              </w:rPr>
            </w:pPr>
            <w:r>
              <w:rPr>
                <w:rStyle w:val="hps"/>
                <w:sz w:val="22"/>
                <w:szCs w:val="22"/>
              </w:rPr>
              <w:t>Climate shocks risk: high-probability of occurrence of extreme weather events which may affect crop and livestock cycles and increase food/nutritional insecurity, as well as natural  climate shocks which may cause contingencies and emergencies during project operations</w:t>
            </w:r>
          </w:p>
        </w:tc>
        <w:tc>
          <w:tcPr>
            <w:tcW w:w="856" w:type="dxa"/>
          </w:tcPr>
          <w:p w:rsidR="00B5215F" w:rsidRDefault="00B5215F">
            <w:pPr>
              <w:jc w:val="center"/>
              <w:rPr>
                <w:rStyle w:val="hps"/>
                <w:sz w:val="22"/>
                <w:szCs w:val="22"/>
              </w:rPr>
            </w:pPr>
            <w:r>
              <w:rPr>
                <w:rStyle w:val="hps"/>
                <w:sz w:val="22"/>
                <w:szCs w:val="22"/>
              </w:rPr>
              <w:t>M</w:t>
            </w:r>
          </w:p>
        </w:tc>
        <w:tc>
          <w:tcPr>
            <w:tcW w:w="5890" w:type="dxa"/>
            <w:gridSpan w:val="2"/>
          </w:tcPr>
          <w:p w:rsidR="00B5215F" w:rsidRDefault="00B5215F">
            <w:pPr>
              <w:jc w:val="both"/>
              <w:rPr>
                <w:rStyle w:val="hps"/>
                <w:sz w:val="22"/>
                <w:szCs w:val="22"/>
              </w:rPr>
            </w:pPr>
            <w:r>
              <w:rPr>
                <w:rStyle w:val="hps"/>
                <w:sz w:val="22"/>
                <w:szCs w:val="22"/>
              </w:rPr>
              <w:t>The project will mitigate those risks by implementing land conservation and SLM activities and by strengthening collaboration within institutions that should sustain pro-active and coordinated responses. As well, ecosystem wise management plans will take into consideration climate shocks. Finally, appropriate linking with on-going emergency / post-emergency initiatives and with Governmental programs regularly supporting animal health, such as ORMVAT – which counts with a network of private veterinarians, will improve responses to those risks.</w:t>
            </w:r>
          </w:p>
          <w:p w:rsidR="00B5215F" w:rsidRDefault="00B5215F">
            <w:pPr>
              <w:jc w:val="both"/>
              <w:rPr>
                <w:rStyle w:val="hps"/>
                <w:sz w:val="22"/>
                <w:szCs w:val="22"/>
              </w:rPr>
            </w:pPr>
          </w:p>
          <w:p w:rsidR="00B5215F" w:rsidRDefault="00B5215F">
            <w:pPr>
              <w:jc w:val="both"/>
              <w:rPr>
                <w:rStyle w:val="hps"/>
                <w:sz w:val="22"/>
                <w:szCs w:val="22"/>
              </w:rPr>
            </w:pPr>
          </w:p>
        </w:tc>
      </w:tr>
      <w:tr w:rsidR="00B5215F">
        <w:trPr>
          <w:jc w:val="center"/>
        </w:trPr>
        <w:tc>
          <w:tcPr>
            <w:tcW w:w="3082" w:type="dxa"/>
            <w:gridSpan w:val="2"/>
          </w:tcPr>
          <w:p w:rsidR="00B5215F" w:rsidRDefault="00B5215F">
            <w:pPr>
              <w:jc w:val="both"/>
              <w:rPr>
                <w:rStyle w:val="hps"/>
                <w:sz w:val="22"/>
                <w:szCs w:val="22"/>
              </w:rPr>
            </w:pPr>
            <w:r>
              <w:rPr>
                <w:rStyle w:val="hps"/>
                <w:sz w:val="22"/>
                <w:szCs w:val="22"/>
              </w:rPr>
              <w:t xml:space="preserve">Limited capacity of local/national institutions implementing and co-financing project operations </w:t>
            </w:r>
          </w:p>
        </w:tc>
        <w:tc>
          <w:tcPr>
            <w:tcW w:w="856" w:type="dxa"/>
          </w:tcPr>
          <w:p w:rsidR="00B5215F" w:rsidRDefault="00B5215F">
            <w:pPr>
              <w:jc w:val="center"/>
              <w:rPr>
                <w:rStyle w:val="hps"/>
                <w:sz w:val="22"/>
                <w:szCs w:val="22"/>
              </w:rPr>
            </w:pPr>
            <w:r>
              <w:rPr>
                <w:rStyle w:val="hps"/>
                <w:sz w:val="22"/>
                <w:szCs w:val="22"/>
              </w:rPr>
              <w:t>L</w:t>
            </w:r>
          </w:p>
        </w:tc>
        <w:tc>
          <w:tcPr>
            <w:tcW w:w="5890" w:type="dxa"/>
            <w:gridSpan w:val="2"/>
          </w:tcPr>
          <w:p w:rsidR="00B5215F" w:rsidRDefault="00B5215F">
            <w:pPr>
              <w:jc w:val="both"/>
              <w:rPr>
                <w:rStyle w:val="hps"/>
                <w:sz w:val="22"/>
                <w:szCs w:val="22"/>
              </w:rPr>
            </w:pPr>
            <w:r>
              <w:rPr>
                <w:rStyle w:val="hps"/>
                <w:sz w:val="22"/>
                <w:szCs w:val="22"/>
              </w:rPr>
              <w:t>There in increasing capacity in the national level and it needs only assistance to help national institutions to build local capacities. The proposed project  will assist/ streamline/ mobilize capacity of different actors, national and international,  to gradually transfer SLM skills to local counterparts during the project implementation</w:t>
            </w:r>
          </w:p>
        </w:tc>
      </w:tr>
      <w:tr w:rsidR="00B5215F">
        <w:trPr>
          <w:jc w:val="center"/>
        </w:trPr>
        <w:tc>
          <w:tcPr>
            <w:tcW w:w="3082" w:type="dxa"/>
            <w:gridSpan w:val="2"/>
          </w:tcPr>
          <w:p w:rsidR="00B5215F" w:rsidRDefault="00B5215F">
            <w:pPr>
              <w:jc w:val="both"/>
              <w:rPr>
                <w:rStyle w:val="hps"/>
                <w:sz w:val="22"/>
                <w:szCs w:val="22"/>
              </w:rPr>
            </w:pPr>
            <w:r>
              <w:rPr>
                <w:rStyle w:val="hps"/>
                <w:sz w:val="22"/>
                <w:szCs w:val="22"/>
              </w:rPr>
              <w:t>Low level of participation in the project activities by conflicting stakeholders  and local institutions</w:t>
            </w:r>
          </w:p>
        </w:tc>
        <w:tc>
          <w:tcPr>
            <w:tcW w:w="856" w:type="dxa"/>
          </w:tcPr>
          <w:p w:rsidR="00B5215F" w:rsidRDefault="00B5215F">
            <w:pPr>
              <w:jc w:val="center"/>
              <w:rPr>
                <w:rStyle w:val="hps"/>
                <w:sz w:val="22"/>
                <w:szCs w:val="22"/>
              </w:rPr>
            </w:pPr>
            <w:r>
              <w:rPr>
                <w:rStyle w:val="hps"/>
                <w:sz w:val="22"/>
                <w:szCs w:val="22"/>
              </w:rPr>
              <w:t>L</w:t>
            </w:r>
          </w:p>
        </w:tc>
        <w:tc>
          <w:tcPr>
            <w:tcW w:w="5890" w:type="dxa"/>
            <w:gridSpan w:val="2"/>
          </w:tcPr>
          <w:p w:rsidR="00B5215F" w:rsidRDefault="00B5215F">
            <w:pPr>
              <w:pStyle w:val="ListParagraph1"/>
              <w:spacing w:after="0" w:line="240" w:lineRule="auto"/>
              <w:ind w:left="0"/>
              <w:jc w:val="both"/>
              <w:rPr>
                <w:rStyle w:val="hps"/>
                <w:rFonts w:ascii="Times New Roman" w:hAnsi="Times New Roman" w:cs="Times New Roman"/>
                <w:lang w:val="en-US"/>
              </w:rPr>
            </w:pPr>
            <w:r>
              <w:rPr>
                <w:rStyle w:val="hps"/>
                <w:rFonts w:ascii="Times New Roman" w:hAnsi="Times New Roman" w:cs="Times New Roman"/>
                <w:lang w:val="en-US"/>
              </w:rPr>
              <w:t xml:space="preserve">Mitigated through local institution involvement in the ecosystem-wide participatory preparation of community-based  landscape  management plans and partnership building capacities of local stakeholders. </w:t>
            </w:r>
          </w:p>
        </w:tc>
      </w:tr>
      <w:tr w:rsidR="00B5215F">
        <w:trPr>
          <w:jc w:val="center"/>
        </w:trPr>
        <w:tc>
          <w:tcPr>
            <w:tcW w:w="3082" w:type="dxa"/>
            <w:gridSpan w:val="2"/>
          </w:tcPr>
          <w:p w:rsidR="00B5215F" w:rsidRDefault="00B5215F">
            <w:pPr>
              <w:jc w:val="both"/>
              <w:rPr>
                <w:rStyle w:val="hps"/>
                <w:sz w:val="22"/>
                <w:szCs w:val="22"/>
              </w:rPr>
            </w:pPr>
            <w:r>
              <w:rPr>
                <w:rStyle w:val="hps"/>
                <w:sz w:val="22"/>
                <w:szCs w:val="22"/>
              </w:rPr>
              <w:t>Economic context affecting availability of co-financing commitments</w:t>
            </w:r>
          </w:p>
        </w:tc>
        <w:tc>
          <w:tcPr>
            <w:tcW w:w="856" w:type="dxa"/>
          </w:tcPr>
          <w:p w:rsidR="00B5215F" w:rsidRDefault="00B5215F">
            <w:pPr>
              <w:jc w:val="center"/>
              <w:rPr>
                <w:rStyle w:val="hps"/>
                <w:sz w:val="22"/>
                <w:szCs w:val="22"/>
              </w:rPr>
            </w:pPr>
            <w:r>
              <w:rPr>
                <w:rStyle w:val="hps"/>
                <w:sz w:val="22"/>
                <w:szCs w:val="22"/>
              </w:rPr>
              <w:t>L</w:t>
            </w:r>
          </w:p>
        </w:tc>
        <w:tc>
          <w:tcPr>
            <w:tcW w:w="5890" w:type="dxa"/>
            <w:gridSpan w:val="2"/>
          </w:tcPr>
          <w:p w:rsidR="00B5215F" w:rsidRDefault="00B5215F">
            <w:pPr>
              <w:pStyle w:val="ListParagraph1"/>
              <w:spacing w:after="0" w:line="240" w:lineRule="auto"/>
              <w:ind w:left="0"/>
              <w:jc w:val="both"/>
              <w:rPr>
                <w:rStyle w:val="hps"/>
                <w:rFonts w:ascii="Times New Roman" w:hAnsi="Times New Roman" w:cs="Times New Roman"/>
                <w:lang w:val="en-US"/>
              </w:rPr>
            </w:pPr>
            <w:r>
              <w:rPr>
                <w:rStyle w:val="hps"/>
                <w:rFonts w:ascii="Times New Roman" w:hAnsi="Times New Roman" w:cs="Times New Roman"/>
                <w:lang w:val="en-US"/>
              </w:rPr>
              <w:t xml:space="preserve">During the preparation phase of the project, involvement from the national institutions will be promoted and the pending co-financing commitments will be confirmed with the partners.   </w:t>
            </w:r>
          </w:p>
        </w:tc>
      </w:tr>
      <w:tr w:rsidR="00B5215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gridAfter w:val="1"/>
          <w:wBefore w:w="807" w:type="dxa"/>
          <w:wAfter w:w="248" w:type="dxa"/>
          <w:jc w:val="center"/>
        </w:trPr>
        <w:tc>
          <w:tcPr>
            <w:tcW w:w="8773" w:type="dxa"/>
            <w:gridSpan w:val="3"/>
          </w:tcPr>
          <w:p w:rsidR="00B5215F" w:rsidRDefault="00B5215F">
            <w:pPr>
              <w:spacing w:after="80"/>
              <w:jc w:val="center"/>
              <w:rPr>
                <w:rStyle w:val="hps"/>
                <w:sz w:val="22"/>
                <w:szCs w:val="22"/>
              </w:rPr>
            </w:pPr>
          </w:p>
        </w:tc>
      </w:tr>
    </w:tbl>
    <w:p w:rsidR="00B5215F" w:rsidRDefault="00B5215F">
      <w:pPr>
        <w:spacing w:after="80"/>
        <w:jc w:val="center"/>
        <w:outlineLvl w:val="0"/>
        <w:rPr>
          <w:noProof/>
          <w:sz w:val="22"/>
          <w:szCs w:val="22"/>
        </w:rPr>
      </w:pPr>
    </w:p>
    <w:p w:rsidR="00B5215F" w:rsidRDefault="00B5215F">
      <w:pPr>
        <w:jc w:val="both"/>
        <w:rPr>
          <w:b/>
          <w:sz w:val="22"/>
          <w:szCs w:val="22"/>
          <w:lang w:val="en-GB"/>
        </w:rPr>
      </w:pPr>
      <w:r>
        <w:rPr>
          <w:b/>
          <w:sz w:val="22"/>
          <w:szCs w:val="22"/>
          <w:lang w:val="en-GB"/>
        </w:rPr>
        <w:t>A.4 Coordination. Outline the coordination with other relevant GEF financed and other initiatives.</w:t>
      </w:r>
    </w:p>
    <w:p w:rsidR="00B5215F" w:rsidRDefault="00B5215F">
      <w:pPr>
        <w:jc w:val="both"/>
        <w:rPr>
          <w:sz w:val="22"/>
          <w:szCs w:val="22"/>
          <w:lang w:val="en-GB"/>
        </w:rPr>
      </w:pPr>
    </w:p>
    <w:p w:rsidR="00B5215F" w:rsidRDefault="00B5215F">
      <w:pPr>
        <w:jc w:val="both"/>
        <w:rPr>
          <w:noProof/>
          <w:sz w:val="22"/>
          <w:szCs w:val="22"/>
        </w:rPr>
      </w:pPr>
      <w:r>
        <w:rPr>
          <w:noProof/>
          <w:sz w:val="22"/>
          <w:szCs w:val="22"/>
        </w:rPr>
        <w:t xml:space="preserve">The proposed project builds on and supports on-going initiatives in the country. This proposal will seek collaboration opportunities and find synergies with the following GEF  financed projects: </w:t>
      </w:r>
    </w:p>
    <w:p w:rsidR="00B5215F" w:rsidRDefault="00B5215F">
      <w:pPr>
        <w:jc w:val="both"/>
        <w:rPr>
          <w:noProof/>
          <w:sz w:val="22"/>
          <w:szCs w:val="22"/>
        </w:rPr>
      </w:pPr>
    </w:p>
    <w:p w:rsidR="00B5215F" w:rsidRDefault="00B5215F">
      <w:pPr>
        <w:numPr>
          <w:ilvl w:val="0"/>
          <w:numId w:val="11"/>
        </w:numPr>
        <w:jc w:val="both"/>
        <w:rPr>
          <w:noProof/>
          <w:sz w:val="22"/>
          <w:szCs w:val="22"/>
        </w:rPr>
      </w:pPr>
      <w:r>
        <w:rPr>
          <w:sz w:val="22"/>
          <w:szCs w:val="22"/>
        </w:rPr>
        <w:t>Project GEF-World Bank5292: “</w:t>
      </w:r>
      <w:r>
        <w:rPr>
          <w:i/>
          <w:sz w:val="22"/>
          <w:szCs w:val="22"/>
        </w:rPr>
        <w:t>Morocco GEF Social and Integrated Agriculture (ASIMA)</w:t>
      </w:r>
      <w:r>
        <w:rPr>
          <w:sz w:val="22"/>
          <w:szCs w:val="22"/>
        </w:rPr>
        <w:t xml:space="preserve">”, which supports the Plan Maroc Vert,and whose specific objectives, falling under the GEF areas of Land Degradation and Biodiversity are value chain vertical and horizontal  integration and social integration with a specific emphasis on gender promotion. </w:t>
      </w:r>
    </w:p>
    <w:p w:rsidR="00B5215F" w:rsidRDefault="00B5215F">
      <w:pPr>
        <w:ind w:left="720"/>
        <w:jc w:val="both"/>
        <w:rPr>
          <w:noProof/>
          <w:sz w:val="22"/>
          <w:szCs w:val="22"/>
        </w:rPr>
      </w:pPr>
    </w:p>
    <w:p w:rsidR="00653850" w:rsidRPr="00400734" w:rsidRDefault="00653850" w:rsidP="00653850">
      <w:pPr>
        <w:jc w:val="both"/>
      </w:pPr>
      <w:r w:rsidRPr="00400734">
        <w:t>This project perfectly complements the activities of the above project in the integration of networks between conservation agriculture and natural resource management and social integration. ASIMA has concerns in the regions of Sous Massa and Haouz while the MSP Project in the oases, all which are considered priority areas in the Country Development Plan and in the implementation of the Green Morocco Plan.</w:t>
      </w:r>
    </w:p>
    <w:p w:rsidR="00B5215F" w:rsidRPr="00400734" w:rsidRDefault="00B5215F">
      <w:pPr>
        <w:jc w:val="both"/>
        <w:rPr>
          <w:noProof/>
          <w:sz w:val="22"/>
          <w:szCs w:val="22"/>
        </w:rPr>
      </w:pPr>
    </w:p>
    <w:p w:rsidR="00B5215F" w:rsidRDefault="00B5215F">
      <w:pPr>
        <w:numPr>
          <w:ilvl w:val="0"/>
          <w:numId w:val="11"/>
        </w:numPr>
        <w:spacing w:after="80"/>
        <w:jc w:val="both"/>
        <w:outlineLvl w:val="0"/>
        <w:rPr>
          <w:noProof/>
          <w:sz w:val="22"/>
          <w:szCs w:val="22"/>
          <w:lang w:val="en-GB"/>
        </w:rPr>
      </w:pPr>
      <w:r>
        <w:rPr>
          <w:sz w:val="22"/>
          <w:szCs w:val="22"/>
        </w:rPr>
        <w:t xml:space="preserve">Project GEF-UNDP 3989: </w:t>
      </w:r>
      <w:r>
        <w:rPr>
          <w:b/>
          <w:bCs/>
          <w:noProof/>
          <w:sz w:val="22"/>
          <w:szCs w:val="22"/>
        </w:rPr>
        <w:t xml:space="preserve"> </w:t>
      </w:r>
      <w:r>
        <w:rPr>
          <w:bCs/>
          <w:i/>
          <w:noProof/>
          <w:sz w:val="22"/>
          <w:szCs w:val="22"/>
        </w:rPr>
        <w:t>“A circular economy approach to agro biodiversity conservation in the Souss-Massa Drâa Region of  Morocco”</w:t>
      </w:r>
      <w:r>
        <w:rPr>
          <w:bCs/>
          <w:noProof/>
          <w:sz w:val="22"/>
          <w:szCs w:val="22"/>
        </w:rPr>
        <w:t xml:space="preserve"> </w:t>
      </w:r>
      <w:r>
        <w:rPr>
          <w:noProof/>
          <w:sz w:val="22"/>
          <w:szCs w:val="22"/>
        </w:rPr>
        <w:t>which shares the common goal of conserving agro-biodiversity and promoting local products in the country. It seeks the economic viability of agricultural systems and local communities in Morocco through the promotion of alternative income generating activities derived from ecosystem services such as PES schemes, tourism and development of local businesses.The proposed project will establish partnership with the executing agency, UNDP, to share experiences in relation to the labelling of local production and mainstreaming biodiversity conservation in the market mechanisms.</w:t>
      </w:r>
    </w:p>
    <w:p w:rsidR="00B5215F" w:rsidRDefault="00B5215F">
      <w:pPr>
        <w:numPr>
          <w:ilvl w:val="0"/>
          <w:numId w:val="11"/>
        </w:numPr>
        <w:spacing w:after="80"/>
        <w:jc w:val="both"/>
        <w:outlineLvl w:val="0"/>
        <w:rPr>
          <w:noProof/>
          <w:sz w:val="22"/>
          <w:szCs w:val="22"/>
          <w:lang w:val="en-GB"/>
        </w:rPr>
      </w:pPr>
      <w:r>
        <w:rPr>
          <w:noProof/>
          <w:sz w:val="22"/>
          <w:szCs w:val="22"/>
          <w:lang w:val="en-GB"/>
        </w:rPr>
        <w:t xml:space="preserve">Project 3919 GEF – UNDP:  </w:t>
      </w:r>
      <w:r>
        <w:rPr>
          <w:i/>
          <w:noProof/>
          <w:sz w:val="22"/>
          <w:szCs w:val="22"/>
          <w:lang w:val="en-GB"/>
        </w:rPr>
        <w:t>“</w:t>
      </w:r>
      <w:r>
        <w:rPr>
          <w:bCs/>
          <w:i/>
          <w:noProof/>
          <w:sz w:val="22"/>
          <w:szCs w:val="22"/>
          <w:lang w:val="en-GB"/>
        </w:rPr>
        <w:t>Mainstreaming Biodiversity into Value Chains for Medicinal and Aromatic Plants in Morocco</w:t>
      </w:r>
      <w:r>
        <w:rPr>
          <w:i/>
          <w:noProof/>
          <w:sz w:val="22"/>
          <w:szCs w:val="22"/>
          <w:lang w:val="en-GB"/>
        </w:rPr>
        <w:t xml:space="preserve">” </w:t>
      </w:r>
      <w:r>
        <w:rPr>
          <w:noProof/>
          <w:sz w:val="22"/>
          <w:szCs w:val="22"/>
          <w:lang w:val="en-GB"/>
        </w:rPr>
        <w:t xml:space="preserve">in GEF’s strategic program of fostering markets for biodiversity goods and services. The proposed project will create synergies and share information and experiences with the GEF-UNDP project on the areas of capacity building on development of sustainable land management plans, biodiversity-friendly procesing and market integration, which are common areas of work.  </w:t>
      </w:r>
    </w:p>
    <w:p w:rsidR="00B5215F" w:rsidRDefault="00B5215F">
      <w:pPr>
        <w:numPr>
          <w:ilvl w:val="0"/>
          <w:numId w:val="11"/>
        </w:numPr>
        <w:spacing w:after="80"/>
        <w:jc w:val="both"/>
        <w:outlineLvl w:val="0"/>
        <w:rPr>
          <w:noProof/>
          <w:sz w:val="22"/>
          <w:szCs w:val="22"/>
          <w:lang w:val="en-GB"/>
        </w:rPr>
      </w:pPr>
      <w:r>
        <w:rPr>
          <w:noProof/>
          <w:sz w:val="22"/>
          <w:szCs w:val="22"/>
          <w:lang w:val="en-GB"/>
        </w:rPr>
        <w:t xml:space="preserve"> Project  GEF-IFAD-UNIDO 2632: “MENARID</w:t>
      </w:r>
      <w:r>
        <w:rPr>
          <w:rStyle w:val="FootnoteReference"/>
          <w:noProof/>
          <w:sz w:val="22"/>
          <w:szCs w:val="22"/>
          <w:lang w:val="en-GB"/>
        </w:rPr>
        <w:footnoteReference w:id="18"/>
      </w:r>
      <w:r>
        <w:rPr>
          <w:noProof/>
          <w:sz w:val="22"/>
          <w:szCs w:val="22"/>
          <w:lang w:val="en-GB"/>
        </w:rPr>
        <w:t xml:space="preserve"> </w:t>
      </w:r>
      <w:r>
        <w:rPr>
          <w:bCs/>
          <w:i/>
          <w:noProof/>
          <w:sz w:val="22"/>
          <w:szCs w:val="22"/>
          <w:lang w:val="en-GB"/>
        </w:rPr>
        <w:t xml:space="preserve">Participatory Control of Desertification and Poverty Reduction in the Arid and Semi-Arid High Plateau Ecosystems of Eastern Morocco” </w:t>
      </w:r>
      <w:r>
        <w:rPr>
          <w:bCs/>
          <w:noProof/>
          <w:sz w:val="22"/>
          <w:szCs w:val="22"/>
          <w:lang w:val="en-GB"/>
        </w:rPr>
        <w:t>which aims at combating desertification and protecting ecosystems functions. The proposed project will complement the activities under MENARID through</w:t>
      </w:r>
      <w:r>
        <w:rPr>
          <w:noProof/>
          <w:sz w:val="22"/>
          <w:szCs w:val="22"/>
        </w:rPr>
        <w:t xml:space="preserve"> knowledge sharing and regular exchanges of experiences related to strengthening the enabling environment for SLM as a way of reducing desertification and land degradation. Moreover, the proposed project will coordinate the activities related to Oases management with </w:t>
      </w:r>
      <w:r>
        <w:rPr>
          <w:rFonts w:ascii="Times" w:hAnsi="Times" w:cs="Times"/>
          <w:sz w:val="22"/>
          <w:szCs w:val="22"/>
        </w:rPr>
        <w:t xml:space="preserve">HCEFLCD, which is the executing partner of the MENARID program. </w:t>
      </w:r>
    </w:p>
    <w:p w:rsidR="00B5215F" w:rsidRDefault="00B5215F">
      <w:pPr>
        <w:numPr>
          <w:ilvl w:val="0"/>
          <w:numId w:val="11"/>
        </w:numPr>
        <w:spacing w:after="80"/>
        <w:jc w:val="both"/>
        <w:outlineLvl w:val="0"/>
        <w:rPr>
          <w:noProof/>
          <w:sz w:val="22"/>
          <w:szCs w:val="22"/>
          <w:lang w:val="en-GB"/>
        </w:rPr>
      </w:pPr>
      <w:r>
        <w:rPr>
          <w:rFonts w:ascii="Times" w:hAnsi="Times" w:cs="Times"/>
          <w:sz w:val="22"/>
          <w:szCs w:val="22"/>
        </w:rPr>
        <w:t xml:space="preserve">Project 2127 GEF-FAO: </w:t>
      </w:r>
      <w:r>
        <w:rPr>
          <w:i/>
          <w:noProof/>
          <w:sz w:val="22"/>
          <w:szCs w:val="22"/>
        </w:rPr>
        <w:t>“Conservation and Adaptive Management of Globally Important Agricultural Heritage Systems (GIAHS)”</w:t>
      </w:r>
      <w:r>
        <w:rPr>
          <w:noProof/>
          <w:sz w:val="22"/>
          <w:szCs w:val="22"/>
        </w:rPr>
        <w:t xml:space="preserve"> covering Algeria and Tunisia. This proposal will benefit  from the lessons learned and results of the GIAHS project in other Oases systems to further enhance the benefits of its approach. In the specific case of Morocco, FAO/IFAD project raised awareness on the importance of agricultural heritage systems at a local and national level, and set up the first building blocks for promoting its conservation, sustainable management and development. It established the initial links between the national government and local institutions, including farming communities in the pilot site of Imilchil-Amellagou. The proposed project directly benefits from the stocktaking and research conducted by FAO in Morocco and the network created by this project, as it seeks to broaden  its  results into 5 additional pilot sites and integrate the work of INRA and FAO in the Imilchil Amellagou site. </w:t>
      </w:r>
    </w:p>
    <w:p w:rsidR="00B5215F" w:rsidRPr="00400734" w:rsidRDefault="00B5215F">
      <w:pPr>
        <w:numPr>
          <w:ilvl w:val="0"/>
          <w:numId w:val="11"/>
        </w:numPr>
        <w:jc w:val="both"/>
        <w:rPr>
          <w:rStyle w:val="hps"/>
          <w:noProof/>
          <w:sz w:val="22"/>
          <w:szCs w:val="22"/>
        </w:rPr>
      </w:pPr>
      <w:r>
        <w:rPr>
          <w:noProof/>
          <w:sz w:val="22"/>
          <w:szCs w:val="22"/>
          <w:lang w:val="en-GB"/>
        </w:rPr>
        <w:t xml:space="preserve">Project GEF ID 4922 GEF-FAO: </w:t>
      </w:r>
      <w:r>
        <w:rPr>
          <w:noProof/>
          <w:sz w:val="22"/>
          <w:szCs w:val="22"/>
        </w:rPr>
        <w:t>“</w:t>
      </w:r>
      <w:r>
        <w:rPr>
          <w:i/>
          <w:noProof/>
          <w:sz w:val="22"/>
          <w:szCs w:val="22"/>
        </w:rPr>
        <w:t>Land Degradation Assessment and Monitoring for Sustainable Land Management Decision Support and Scaling up of Best Practices (LADA Phase II)”</w:t>
      </w:r>
      <w:r>
        <w:rPr>
          <w:noProof/>
          <w:sz w:val="22"/>
          <w:szCs w:val="22"/>
        </w:rPr>
        <w:t xml:space="preserve">  which aims at </w:t>
      </w:r>
      <w:r w:rsidRPr="00400734">
        <w:rPr>
          <w:noProof/>
          <w:sz w:val="22"/>
          <w:szCs w:val="22"/>
        </w:rPr>
        <w:t xml:space="preserve">improving the capability of the member Countries of the UNCCD to assess and report on the status of their land resources and to adopt climate change resilient Sustainable Land Management (SLM) solutions. This proposal will foster partnerships, share experiences and seek coordinations with the LADA project to harmonize and broaden FAO’s approach to sustainable land management.  </w:t>
      </w:r>
    </w:p>
    <w:p w:rsidR="00B5215F" w:rsidRPr="00400734" w:rsidRDefault="00B5215F">
      <w:pPr>
        <w:numPr>
          <w:ilvl w:val="0"/>
          <w:numId w:val="11"/>
        </w:numPr>
        <w:jc w:val="both"/>
        <w:rPr>
          <w:noProof/>
          <w:sz w:val="22"/>
          <w:szCs w:val="22"/>
          <w:lang w:val="fr-FR"/>
        </w:rPr>
      </w:pPr>
      <w:r w:rsidRPr="00400734">
        <w:rPr>
          <w:noProof/>
          <w:sz w:val="22"/>
          <w:szCs w:val="22"/>
          <w:lang w:val="fr-FR"/>
        </w:rPr>
        <w:t>The progressive integration of tools and approaches developed by the FAO would reinforce sustainability, rational management and reduction the pressure on natural resources</w:t>
      </w:r>
    </w:p>
    <w:p w:rsidR="00B5215F" w:rsidRDefault="00B5215F">
      <w:pPr>
        <w:spacing w:after="80"/>
        <w:ind w:left="720"/>
        <w:jc w:val="both"/>
        <w:outlineLvl w:val="0"/>
        <w:rPr>
          <w:noProof/>
          <w:sz w:val="22"/>
          <w:szCs w:val="22"/>
        </w:rPr>
      </w:pPr>
    </w:p>
    <w:p w:rsidR="00B5215F" w:rsidRDefault="00B5215F">
      <w:pPr>
        <w:spacing w:after="80"/>
        <w:jc w:val="both"/>
        <w:outlineLvl w:val="0"/>
        <w:rPr>
          <w:noProof/>
          <w:sz w:val="22"/>
          <w:szCs w:val="22"/>
          <w:lang w:val="en-GB"/>
        </w:rPr>
      </w:pPr>
      <w:r>
        <w:rPr>
          <w:noProof/>
          <w:sz w:val="22"/>
          <w:szCs w:val="22"/>
          <w:lang w:val="en-GB"/>
        </w:rPr>
        <w:t>In addition, this proposal will coordinate actions with the GIZ</w:t>
      </w:r>
      <w:r>
        <w:rPr>
          <w:rStyle w:val="FootnoteReference"/>
          <w:noProof/>
          <w:sz w:val="22"/>
          <w:szCs w:val="22"/>
          <w:lang w:val="en-GB"/>
        </w:rPr>
        <w:footnoteReference w:id="19"/>
      </w:r>
      <w:r>
        <w:rPr>
          <w:noProof/>
          <w:sz w:val="22"/>
          <w:szCs w:val="22"/>
          <w:lang w:val="en-GB"/>
        </w:rPr>
        <w:t xml:space="preserve">’s project </w:t>
      </w:r>
      <w:r>
        <w:rPr>
          <w:bCs/>
          <w:i/>
          <w:noProof/>
          <w:sz w:val="22"/>
          <w:szCs w:val="22"/>
          <w:lang w:val="en-GB"/>
        </w:rPr>
        <w:t>“Integrated water resources management</w:t>
      </w:r>
      <w:r>
        <w:rPr>
          <w:i/>
          <w:noProof/>
          <w:sz w:val="22"/>
          <w:szCs w:val="22"/>
          <w:lang w:val="en-GB"/>
        </w:rPr>
        <w:t>”</w:t>
      </w:r>
      <w:r>
        <w:rPr>
          <w:noProof/>
          <w:sz w:val="22"/>
          <w:szCs w:val="22"/>
          <w:lang w:val="en-GB"/>
        </w:rPr>
        <w:t xml:space="preserve"> in the area of protection of sustainable water </w:t>
      </w:r>
      <w:r>
        <w:rPr>
          <w:noProof/>
          <w:sz w:val="20"/>
          <w:szCs w:val="20"/>
          <w:lang w:val="en-GB"/>
        </w:rPr>
        <w:t>management practices</w:t>
      </w:r>
      <w:r>
        <w:rPr>
          <w:noProof/>
          <w:sz w:val="22"/>
          <w:szCs w:val="22"/>
          <w:lang w:val="en-GB"/>
        </w:rPr>
        <w:t xml:space="preserve">, whose objective is to </w:t>
      </w:r>
      <w:r>
        <w:rPr>
          <w:color w:val="333333"/>
          <w:sz w:val="22"/>
          <w:szCs w:val="22"/>
          <w:shd w:val="clear" w:color="auto" w:fill="FFFFFF"/>
        </w:rPr>
        <w:t>improve the capacity of the institutions in the water sector so that they are able to guarantee an integrated, sustainable management of water resources.</w:t>
      </w:r>
      <w:r>
        <w:rPr>
          <w:noProof/>
          <w:sz w:val="22"/>
          <w:szCs w:val="22"/>
          <w:lang w:val="en-GB"/>
        </w:rPr>
        <w:t xml:space="preserve">An integrated and shared management of water resources and the </w:t>
      </w:r>
      <w:r>
        <w:rPr>
          <w:color w:val="333333"/>
          <w:sz w:val="22"/>
          <w:szCs w:val="22"/>
          <w:shd w:val="clear" w:color="auto" w:fill="FFFFFF"/>
        </w:rPr>
        <w:t>protection of groundwater resources</w:t>
      </w:r>
      <w:r>
        <w:rPr>
          <w:noProof/>
          <w:sz w:val="22"/>
          <w:szCs w:val="22"/>
          <w:lang w:val="en-GB"/>
        </w:rPr>
        <w:t xml:space="preserve"> is an  integral part of Oases sustainable management. As such, the project will seek to foster partnership with the GIZ initiative to enhance the benefits and impacts in the country. </w:t>
      </w:r>
    </w:p>
    <w:p w:rsidR="00B5215F" w:rsidRDefault="00B5215F">
      <w:pPr>
        <w:jc w:val="both"/>
        <w:rPr>
          <w:sz w:val="22"/>
          <w:szCs w:val="22"/>
          <w:lang w:val="en-GB"/>
        </w:rPr>
      </w:pPr>
    </w:p>
    <w:p w:rsidR="00B5215F" w:rsidRDefault="00B5215F">
      <w:pPr>
        <w:numPr>
          <w:ilvl w:val="0"/>
          <w:numId w:val="2"/>
        </w:numPr>
        <w:spacing w:after="80"/>
        <w:rPr>
          <w:sz w:val="22"/>
          <w:szCs w:val="22"/>
          <w:lang w:val="en-GB"/>
        </w:rPr>
      </w:pPr>
      <w:r>
        <w:rPr>
          <w:b/>
          <w:smallCaps/>
          <w:sz w:val="22"/>
          <w:szCs w:val="22"/>
          <w:lang w:val="en-GB"/>
        </w:rPr>
        <w:t>Description of the consistency of the project with:</w:t>
      </w:r>
    </w:p>
    <w:p w:rsidR="00B5215F" w:rsidRDefault="00B5215F">
      <w:pPr>
        <w:jc w:val="both"/>
        <w:rPr>
          <w:sz w:val="22"/>
          <w:szCs w:val="22"/>
          <w:lang w:val="en-GB"/>
        </w:rPr>
      </w:pPr>
    </w:p>
    <w:p w:rsidR="00B5215F" w:rsidRDefault="00B5215F">
      <w:pPr>
        <w:jc w:val="both"/>
        <w:rPr>
          <w:b/>
          <w:sz w:val="22"/>
          <w:szCs w:val="22"/>
          <w:lang w:val="en-GB"/>
        </w:rPr>
      </w:pPr>
      <w:r>
        <w:rPr>
          <w:b/>
          <w:sz w:val="22"/>
          <w:szCs w:val="22"/>
          <w:lang w:val="en-GB"/>
        </w:rPr>
        <w:t>B.1 National strategies and plans or reports and assessments under the relevant conventions, if applicable, i.e., NBSAPs, national communications, UNDAF etc.</w:t>
      </w:r>
    </w:p>
    <w:p w:rsidR="00B5215F" w:rsidRDefault="00B5215F">
      <w:pPr>
        <w:jc w:val="both"/>
        <w:rPr>
          <w:sz w:val="22"/>
          <w:szCs w:val="22"/>
          <w:lang w:val="en-GB"/>
        </w:rPr>
      </w:pPr>
    </w:p>
    <w:p w:rsidR="00B5215F" w:rsidRDefault="00B5215F">
      <w:pPr>
        <w:spacing w:after="80"/>
        <w:jc w:val="both"/>
        <w:outlineLvl w:val="0"/>
        <w:rPr>
          <w:noProof/>
          <w:sz w:val="22"/>
          <w:szCs w:val="22"/>
        </w:rPr>
      </w:pPr>
      <w:r>
        <w:rPr>
          <w:noProof/>
          <w:sz w:val="22"/>
          <w:szCs w:val="22"/>
        </w:rPr>
        <w:t>The proposed project is fully aligned with a wide range of progressive national development priorities, strategies and plans of the Government of Morocco. In 2009, Morocco elaborated the fourth national report showing that  the country’s  development depends, in large part, on its ability to better manage all its resources and natural areas. However, the challenge is not only to reconcile between "development" and "environmental protection", but also to achieve a balanced human development in stringent environmental conditions for semiarid provinces.</w:t>
      </w:r>
    </w:p>
    <w:p w:rsidR="00B5215F" w:rsidRDefault="00B5215F">
      <w:pPr>
        <w:spacing w:after="80"/>
        <w:jc w:val="both"/>
        <w:outlineLvl w:val="0"/>
        <w:rPr>
          <w:noProof/>
          <w:sz w:val="22"/>
          <w:szCs w:val="22"/>
        </w:rPr>
      </w:pPr>
    </w:p>
    <w:p w:rsidR="00B5215F" w:rsidRDefault="00B5215F">
      <w:pPr>
        <w:spacing w:after="80"/>
        <w:jc w:val="both"/>
        <w:outlineLvl w:val="0"/>
        <w:rPr>
          <w:noProof/>
          <w:sz w:val="22"/>
          <w:szCs w:val="22"/>
        </w:rPr>
      </w:pPr>
      <w:r>
        <w:rPr>
          <w:noProof/>
          <w:sz w:val="22"/>
          <w:szCs w:val="22"/>
        </w:rPr>
        <w:t>As a signatory to the Convention on Biological Diversity (CBD) since 1992 (ratified in 1995), Morocco developed the country’s National Biodiversity Strategy and Action Plan (NBSAP) in 2004. In line with Morocco’s  priority areas, the project emphasises  on supporting the conservation and sustainable use of biodiversity through holistic approaches and multi-stakeholder participatory processes (sensitisation programmes) that engage the oases local communities (women groups, community based organizations)  as well as private and public sectors (component 1, 2 and 3 of the proposed project). In this context, the project is perfectly aligned with the Nagoya Protocol underlining and recognising the importance of conserving genetic diversity to put in place effective strategies to prevent further losses of genetic diversity and therefore increase the likelihood of long term persistence.</w:t>
      </w:r>
    </w:p>
    <w:p w:rsidR="00B5215F" w:rsidRDefault="00B5215F">
      <w:pPr>
        <w:spacing w:after="80"/>
        <w:jc w:val="both"/>
        <w:outlineLvl w:val="0"/>
        <w:rPr>
          <w:noProof/>
          <w:sz w:val="22"/>
          <w:szCs w:val="22"/>
        </w:rPr>
      </w:pPr>
    </w:p>
    <w:p w:rsidR="00B5215F" w:rsidRDefault="00B5215F">
      <w:pPr>
        <w:spacing w:after="80"/>
        <w:jc w:val="both"/>
        <w:outlineLvl w:val="0"/>
        <w:rPr>
          <w:noProof/>
          <w:sz w:val="22"/>
          <w:szCs w:val="22"/>
        </w:rPr>
      </w:pPr>
      <w:r>
        <w:rPr>
          <w:noProof/>
          <w:sz w:val="22"/>
          <w:szCs w:val="22"/>
        </w:rPr>
        <w:t xml:space="preserve">Furthermore, the project is consistent with the National Initiative for Human Development (NIHD), a World Bank funded project, which was launched in 2005 to alleviate poverty and exclusion. From this initiative derived Morocco’s agricultural strategy until 2015, the Plan Maroc Vert (the Green Morocco Plan), which was adopted in 2008. The proposed project will contribute to Pillar II of the Plan “ support to small farming in less favorable rural areas (mountains, oases, semi-arid land) to enhance production and improve and maintain farm income and the fight against poverty” and its 6th component: “sustain Moroccan agricultural development”.  One of the main challenges the plan is addressing is the utilization of water resources for agriculture. In order to cope with drastic water scarcity, over exploitation of ground water and increased competition among users, the Plan is aiming at a reorientation of the water management policy. </w:t>
      </w:r>
    </w:p>
    <w:p w:rsidR="00B5215F" w:rsidRDefault="00B5215F">
      <w:pPr>
        <w:spacing w:after="80"/>
        <w:jc w:val="both"/>
        <w:outlineLvl w:val="0"/>
        <w:rPr>
          <w:noProof/>
          <w:sz w:val="22"/>
          <w:szCs w:val="22"/>
        </w:rPr>
      </w:pPr>
    </w:p>
    <w:p w:rsidR="00B5215F" w:rsidRDefault="00B5215F">
      <w:pPr>
        <w:spacing w:after="80"/>
        <w:jc w:val="both"/>
        <w:outlineLvl w:val="0"/>
        <w:rPr>
          <w:noProof/>
          <w:sz w:val="22"/>
          <w:szCs w:val="22"/>
        </w:rPr>
      </w:pPr>
      <w:r>
        <w:rPr>
          <w:noProof/>
          <w:sz w:val="22"/>
          <w:szCs w:val="22"/>
        </w:rPr>
        <w:t xml:space="preserve">In this context, the second component of the proposed project is coherent with the existing agricultural strategy. The Moroccan Government places significant importance towards integrated rural development, income generating activities from agro-ecosystem services and conservation of natural resources as it ratified the UN Convention to Combat Desertification (UNCCD) and adopted, in 2001, the National Action Plan for Combating Desertification (NAPCD). The main principle of the NAPCD is that it recognizes the eminent role the local population and entities have to play in reversing the detrimental trend of land degradation and desertification. The second and third component of the proposed project are harmonized with the conservation of natural resources component and the capacity building of local actors component of the NAPCD. </w:t>
      </w:r>
    </w:p>
    <w:p w:rsidR="00B5215F" w:rsidRDefault="00B5215F">
      <w:pPr>
        <w:spacing w:after="80"/>
        <w:jc w:val="both"/>
        <w:outlineLvl w:val="0"/>
        <w:rPr>
          <w:noProof/>
          <w:sz w:val="22"/>
          <w:szCs w:val="22"/>
        </w:rPr>
      </w:pPr>
      <w:r>
        <w:rPr>
          <w:noProof/>
          <w:sz w:val="22"/>
          <w:szCs w:val="22"/>
        </w:rPr>
        <w:t xml:space="preserve">The project will contribute to the National Strategy for the Protection of the Environment and Sustainable Development’s goal of reducing the environmental degradation to the 1992 levels by 2020. It is consistent with the strategy’s environmental priority of “Protection and conservation of soils and coastlines”, and more specifically with its quality objectives of:  a) conservation and sustainable use of biodiversity and natural resources and b) conservation and rehabilitation of rangelands, the improvement of anti-erosive soils. Moreover, the proposed project is also in line with the two main areas under the sustainable management of soil resources, sustainable water management and, sustainable management of natural environment under the National Action Plan for the Environment (NEAP). </w:t>
      </w:r>
    </w:p>
    <w:p w:rsidR="00B5215F" w:rsidRDefault="00B5215F">
      <w:pPr>
        <w:spacing w:after="80"/>
        <w:jc w:val="both"/>
        <w:outlineLvl w:val="0"/>
        <w:rPr>
          <w:noProof/>
          <w:sz w:val="22"/>
          <w:szCs w:val="22"/>
        </w:rPr>
      </w:pPr>
    </w:p>
    <w:p w:rsidR="00B5215F" w:rsidRDefault="00B5215F">
      <w:pPr>
        <w:spacing w:after="80"/>
        <w:jc w:val="both"/>
        <w:outlineLvl w:val="0"/>
        <w:rPr>
          <w:noProof/>
          <w:sz w:val="22"/>
          <w:szCs w:val="22"/>
        </w:rPr>
      </w:pPr>
      <w:r>
        <w:rPr>
          <w:noProof/>
          <w:sz w:val="22"/>
          <w:szCs w:val="22"/>
        </w:rPr>
        <w:t>The proposed project is fully consistent with Moroccan development Charte communale, launched to enhance and modernize the legal structure to manage the local governance and contribute to the  optimization of its economic potential including agricultural, industrial, handicraft, tourism and services. Through this Charte and through the local development plans, the proposed project will develop a real participatory approach which takes into account the needs of populations but also the objectives of the elected.</w:t>
      </w:r>
    </w:p>
    <w:p w:rsidR="00B5215F" w:rsidRDefault="00B5215F">
      <w:pPr>
        <w:spacing w:after="80"/>
        <w:jc w:val="both"/>
        <w:outlineLvl w:val="0"/>
        <w:rPr>
          <w:noProof/>
          <w:sz w:val="22"/>
          <w:szCs w:val="22"/>
        </w:rPr>
      </w:pPr>
    </w:p>
    <w:p w:rsidR="00B5215F" w:rsidRDefault="00B5215F">
      <w:pPr>
        <w:spacing w:after="80"/>
        <w:jc w:val="both"/>
        <w:outlineLvl w:val="0"/>
        <w:rPr>
          <w:noProof/>
          <w:sz w:val="22"/>
          <w:szCs w:val="22"/>
        </w:rPr>
      </w:pPr>
      <w:r>
        <w:rPr>
          <w:noProof/>
          <w:sz w:val="22"/>
          <w:szCs w:val="22"/>
        </w:rPr>
        <w:t xml:space="preserve"> Furthermore, the project is in line with a number of national and local policies, plans and initiatives that have been initiated to address the environmental problems like deforestation, erosion and flooding, particularly in promoting  integrated and participatory approaches such as the King Mohammed VI Initiative on Sustainable management of Oases.</w:t>
      </w:r>
    </w:p>
    <w:p w:rsidR="00B5215F" w:rsidRDefault="00B5215F">
      <w:pPr>
        <w:spacing w:after="80"/>
        <w:jc w:val="both"/>
        <w:outlineLvl w:val="0"/>
        <w:rPr>
          <w:noProof/>
          <w:sz w:val="22"/>
          <w:szCs w:val="22"/>
        </w:rPr>
      </w:pPr>
      <w:r>
        <w:rPr>
          <w:noProof/>
          <w:sz w:val="22"/>
          <w:szCs w:val="22"/>
        </w:rPr>
        <w:t xml:space="preserve">The proposed GEF project is finally in harmony with the </w:t>
      </w:r>
      <w:r>
        <w:rPr>
          <w:b/>
          <w:bCs/>
          <w:noProof/>
          <w:sz w:val="22"/>
          <w:szCs w:val="22"/>
        </w:rPr>
        <w:t>United Nations Development Assistance Framework (UNDAF)</w:t>
      </w:r>
      <w:r>
        <w:rPr>
          <w:noProof/>
          <w:sz w:val="22"/>
          <w:szCs w:val="22"/>
        </w:rPr>
        <w:t xml:space="preserve"> targeting poverty reduction, decentralisation to local level to allow development actions to be adapted to specific problems, partnership approaches to program development and execution using participatory mechanisms together with the beneficiaries. One of the main outcomes of the environmental component of the UNDAF will be the implementation of the principles of the Charte nationale de l’environnement et du développement durable (National Charter for Environment and Sustainable Development), which has been adopted in 2011.</w:t>
      </w:r>
    </w:p>
    <w:p w:rsidR="00B5215F" w:rsidRDefault="00B5215F">
      <w:pPr>
        <w:jc w:val="both"/>
        <w:rPr>
          <w:sz w:val="22"/>
          <w:szCs w:val="22"/>
          <w:lang w:val="en-GB"/>
        </w:rPr>
      </w:pPr>
    </w:p>
    <w:p w:rsidR="00B5215F" w:rsidRDefault="00B5215F">
      <w:pPr>
        <w:pStyle w:val="Default"/>
        <w:jc w:val="both"/>
        <w:rPr>
          <w:rFonts w:ascii="Times New Roman" w:hAnsi="Times New Roman"/>
          <w:color w:val="auto"/>
          <w:sz w:val="22"/>
          <w:szCs w:val="22"/>
        </w:rPr>
      </w:pPr>
      <w:r>
        <w:rPr>
          <w:rFonts w:ascii="Times New Roman" w:hAnsi="Times New Roman"/>
          <w:color w:val="auto"/>
          <w:sz w:val="22"/>
          <w:szCs w:val="22"/>
          <w:lang w:val="en-GB"/>
        </w:rPr>
        <w:t>The proposed GEF project is totally in line with the Country Programming Framework jointly elaborated between FAO and the Government of Morocco (CPF, currently under finalization), in particular with priority axe N. 2 “Sustainable management of natural resources and improving livelihoods of rural people, especially more vulnerable groups, in a context of climate adaption”.</w:t>
      </w:r>
      <w:r>
        <w:rPr>
          <w:rFonts w:ascii="Times New Roman" w:hAnsi="Times New Roman"/>
          <w:bCs/>
          <w:color w:val="auto"/>
          <w:sz w:val="22"/>
          <w:szCs w:val="22"/>
        </w:rPr>
        <w:t xml:space="preserve"> </w:t>
      </w:r>
    </w:p>
    <w:p w:rsidR="00B5215F" w:rsidRDefault="00B5215F">
      <w:pPr>
        <w:jc w:val="both"/>
        <w:rPr>
          <w:b/>
          <w:bCs/>
          <w:sz w:val="22"/>
          <w:szCs w:val="22"/>
        </w:rPr>
      </w:pPr>
    </w:p>
    <w:p w:rsidR="00B5215F" w:rsidRDefault="00B5215F">
      <w:pPr>
        <w:jc w:val="both"/>
        <w:rPr>
          <w:b/>
          <w:sz w:val="22"/>
          <w:szCs w:val="22"/>
          <w:lang w:val="en-GB"/>
        </w:rPr>
      </w:pPr>
      <w:r>
        <w:rPr>
          <w:b/>
          <w:sz w:val="22"/>
          <w:szCs w:val="22"/>
          <w:lang w:val="en-GB"/>
        </w:rPr>
        <w:t>B.2 GEF focal area and/or fund(s) strategies, eligibility criteria and priorities</w:t>
      </w:r>
    </w:p>
    <w:p w:rsidR="00B5215F" w:rsidRDefault="00B5215F">
      <w:pPr>
        <w:jc w:val="both"/>
        <w:rPr>
          <w:sz w:val="22"/>
          <w:szCs w:val="22"/>
          <w:lang w:val="en-GB"/>
        </w:rPr>
      </w:pPr>
    </w:p>
    <w:p w:rsidR="00B5215F" w:rsidRPr="00CD7368" w:rsidRDefault="00B5215F">
      <w:pPr>
        <w:jc w:val="both"/>
        <w:rPr>
          <w:noProof/>
          <w:sz w:val="22"/>
          <w:szCs w:val="22"/>
        </w:rPr>
      </w:pPr>
      <w:r>
        <w:rPr>
          <w:noProof/>
          <w:sz w:val="22"/>
          <w:szCs w:val="22"/>
        </w:rPr>
        <w:t xml:space="preserve">The project is consistent with the GEF Biodiversity and Land Degradation Focal Areas and it will support the implementation of the GEF-5 Biodiversity Strategic Objective 2. By strengthening policy and regulatory frameworks to promote adaptive approaches and effective conservation of agricultural biodiversity for oases communities the project will directly contribute to BD-2 Mainstream Biodiversity Conservation and </w:t>
      </w:r>
      <w:r w:rsidRPr="00CD7368">
        <w:rPr>
          <w:noProof/>
          <w:sz w:val="22"/>
          <w:szCs w:val="22"/>
        </w:rPr>
        <w:t>Sustainable Use into Production Landscapes/Seascapes and Sectors.</w:t>
      </w:r>
    </w:p>
    <w:p w:rsidR="00B5215F" w:rsidRPr="00CD7368" w:rsidRDefault="00B5215F">
      <w:pPr>
        <w:jc w:val="both"/>
        <w:rPr>
          <w:noProof/>
          <w:sz w:val="22"/>
          <w:szCs w:val="22"/>
        </w:rPr>
      </w:pPr>
    </w:p>
    <w:p w:rsidR="001B6AF6" w:rsidRPr="00CD7368" w:rsidRDefault="00B5215F" w:rsidP="001B6AF6">
      <w:r w:rsidRPr="00CD7368">
        <w:rPr>
          <w:sz w:val="22"/>
          <w:szCs w:val="22"/>
        </w:rPr>
        <w:t xml:space="preserve"> In particular, the project will support  the conservation (in situ and ex situ) of local agrobiodiversity </w:t>
      </w:r>
    </w:p>
    <w:p w:rsidR="00CD7368" w:rsidRPr="00CD7368" w:rsidRDefault="001B6AF6" w:rsidP="00CD7368">
      <w:pPr>
        <w:jc w:val="both"/>
        <w:rPr>
          <w:sz w:val="22"/>
          <w:szCs w:val="22"/>
        </w:rPr>
      </w:pPr>
      <w:r w:rsidRPr="00CD7368">
        <w:t xml:space="preserve">by: </w:t>
      </w:r>
    </w:p>
    <w:p w:rsidR="00CD7368" w:rsidRPr="00CD7368" w:rsidRDefault="00CD7368" w:rsidP="00CD7368">
      <w:pPr>
        <w:pStyle w:val="ListParagraph"/>
        <w:numPr>
          <w:ilvl w:val="0"/>
          <w:numId w:val="19"/>
        </w:numPr>
        <w:rPr>
          <w:sz w:val="22"/>
          <w:szCs w:val="22"/>
        </w:rPr>
      </w:pPr>
      <w:r w:rsidRPr="00CD7368">
        <w:rPr>
          <w:sz w:val="22"/>
          <w:szCs w:val="22"/>
        </w:rPr>
        <w:t>technical and economical support for use of local varieties</w:t>
      </w:r>
    </w:p>
    <w:p w:rsidR="00CD7368" w:rsidRPr="00CD7368" w:rsidRDefault="00CD7368" w:rsidP="00CD7368">
      <w:pPr>
        <w:pStyle w:val="ListParagraph"/>
        <w:numPr>
          <w:ilvl w:val="0"/>
          <w:numId w:val="19"/>
        </w:numPr>
        <w:rPr>
          <w:sz w:val="22"/>
          <w:szCs w:val="22"/>
        </w:rPr>
      </w:pPr>
      <w:r w:rsidRPr="00CD7368">
        <w:rPr>
          <w:sz w:val="22"/>
          <w:szCs w:val="22"/>
        </w:rPr>
        <w:t xml:space="preserve">direct support to the regulatory framework </w:t>
      </w:r>
      <w:r w:rsidRPr="00CD7368">
        <w:t>concerning local seed varieties</w:t>
      </w:r>
    </w:p>
    <w:p w:rsidR="00CD7368" w:rsidRPr="00CD7368" w:rsidRDefault="00CD7368" w:rsidP="00CD7368">
      <w:pPr>
        <w:pStyle w:val="ListParagraph"/>
        <w:numPr>
          <w:ilvl w:val="0"/>
          <w:numId w:val="19"/>
        </w:numPr>
        <w:rPr>
          <w:sz w:val="22"/>
          <w:szCs w:val="22"/>
        </w:rPr>
      </w:pPr>
      <w:r w:rsidRPr="00CD7368">
        <w:rPr>
          <w:sz w:val="22"/>
          <w:szCs w:val="22"/>
        </w:rPr>
        <w:t>enhancement of agricultural production by labeling local oases’ products (durum wheat, amalagou almond, polio mint and  honey)</w:t>
      </w:r>
    </w:p>
    <w:p w:rsidR="00CD7368" w:rsidRPr="009D2476" w:rsidRDefault="00CD7368" w:rsidP="00CD7368">
      <w:pPr>
        <w:pStyle w:val="ListParagraph"/>
        <w:numPr>
          <w:ilvl w:val="0"/>
          <w:numId w:val="19"/>
        </w:numPr>
        <w:rPr>
          <w:sz w:val="22"/>
          <w:szCs w:val="22"/>
        </w:rPr>
      </w:pPr>
      <w:r w:rsidRPr="00CD7368">
        <w:rPr>
          <w:sz w:val="22"/>
          <w:szCs w:val="22"/>
        </w:rPr>
        <w:t>support the traditional rangeland management</w:t>
      </w:r>
      <w:r w:rsidRPr="009D2476">
        <w:rPr>
          <w:sz w:val="22"/>
          <w:szCs w:val="22"/>
        </w:rPr>
        <w:t xml:space="preserve"> and enforce the cycle of collective pastoralism.</w:t>
      </w:r>
    </w:p>
    <w:p w:rsidR="00B5215F" w:rsidRDefault="00B5215F">
      <w:pPr>
        <w:jc w:val="both"/>
        <w:rPr>
          <w:color w:val="00B0F0"/>
          <w:sz w:val="22"/>
          <w:szCs w:val="22"/>
        </w:rPr>
      </w:pPr>
    </w:p>
    <w:p w:rsidR="00CD7368" w:rsidRPr="00CD7368" w:rsidRDefault="00B5215F" w:rsidP="00CD7368">
      <w:pPr>
        <w:rPr>
          <w:sz w:val="22"/>
          <w:szCs w:val="22"/>
        </w:rPr>
      </w:pPr>
      <w:r>
        <w:rPr>
          <w:noProof/>
          <w:sz w:val="22"/>
          <w:szCs w:val="22"/>
        </w:rPr>
        <w:t xml:space="preserve">The project will also support the objectives of the Land Degradation Focal Area, specifically LD-1: “Maintain </w:t>
      </w:r>
      <w:r w:rsidRPr="00CD7368">
        <w:rPr>
          <w:noProof/>
          <w:sz w:val="22"/>
          <w:szCs w:val="22"/>
        </w:rPr>
        <w:t xml:space="preserve">or improve flows of agro-ecosystem services to sustain livelihoods of local communities” by promoting and revitalizing heritage oases agricultural practices contributing to ecological and social sustainability.  In </w:t>
      </w:r>
      <w:r w:rsidRPr="00CD7368">
        <w:rPr>
          <w:sz w:val="22"/>
          <w:szCs w:val="22"/>
        </w:rPr>
        <w:t>particular, the MSP will support cultural practices that allow:</w:t>
      </w:r>
      <w:r w:rsidRPr="00CD7368">
        <w:rPr>
          <w:sz w:val="22"/>
          <w:szCs w:val="22"/>
        </w:rPr>
        <w:br/>
      </w:r>
    </w:p>
    <w:p w:rsidR="00CD7368" w:rsidRPr="00CD7368" w:rsidRDefault="00CD7368" w:rsidP="00CD7368">
      <w:pPr>
        <w:pStyle w:val="ListParagraph"/>
        <w:numPr>
          <w:ilvl w:val="0"/>
          <w:numId w:val="20"/>
        </w:numPr>
        <w:rPr>
          <w:sz w:val="22"/>
          <w:szCs w:val="22"/>
        </w:rPr>
      </w:pPr>
      <w:r w:rsidRPr="00CD7368">
        <w:rPr>
          <w:sz w:val="22"/>
          <w:szCs w:val="22"/>
        </w:rPr>
        <w:t>Improvement of soil fertility by balanced cropping (cereal-legume) and the contribution of manure</w:t>
      </w:r>
    </w:p>
    <w:p w:rsidR="00CD7368" w:rsidRPr="00CD7368" w:rsidRDefault="00CD7368" w:rsidP="00CD7368">
      <w:pPr>
        <w:pStyle w:val="ListParagraph"/>
        <w:numPr>
          <w:ilvl w:val="0"/>
          <w:numId w:val="20"/>
        </w:numPr>
      </w:pPr>
      <w:r w:rsidRPr="00CD7368">
        <w:rPr>
          <w:sz w:val="22"/>
          <w:szCs w:val="22"/>
        </w:rPr>
        <w:t>Introduction of efficient irrigation systems</w:t>
      </w:r>
    </w:p>
    <w:p w:rsidR="00CD7368" w:rsidRPr="00CD7368" w:rsidRDefault="00CD7368" w:rsidP="00CD7368">
      <w:pPr>
        <w:pStyle w:val="ListParagraph"/>
        <w:numPr>
          <w:ilvl w:val="0"/>
          <w:numId w:val="20"/>
        </w:numPr>
      </w:pPr>
      <w:r w:rsidRPr="00CD7368">
        <w:rPr>
          <w:sz w:val="22"/>
          <w:szCs w:val="22"/>
        </w:rPr>
        <w:t xml:space="preserve">Planting vegetation barriers along rivers to protect soils and crops </w:t>
      </w:r>
      <w:r w:rsidRPr="00CD7368">
        <w:t>when</w:t>
      </w:r>
      <w:r w:rsidRPr="00CD7368">
        <w:rPr>
          <w:sz w:val="22"/>
          <w:szCs w:val="22"/>
        </w:rPr>
        <w:t xml:space="preserve"> flooding, increase water retention and help stabilize income of local populations-</w:t>
      </w:r>
    </w:p>
    <w:p w:rsidR="00CD7368" w:rsidRPr="00CD7368" w:rsidRDefault="00CD7368" w:rsidP="00CD7368">
      <w:pPr>
        <w:rPr>
          <w:sz w:val="20"/>
          <w:szCs w:val="20"/>
        </w:rPr>
      </w:pPr>
    </w:p>
    <w:p w:rsidR="00B5215F" w:rsidRPr="00CD7368" w:rsidRDefault="00B5215F">
      <w:pPr>
        <w:jc w:val="both"/>
        <w:rPr>
          <w:noProof/>
          <w:sz w:val="22"/>
          <w:szCs w:val="22"/>
        </w:rPr>
      </w:pPr>
    </w:p>
    <w:p w:rsidR="00B5215F" w:rsidRPr="00CD7368" w:rsidRDefault="00B5215F">
      <w:pPr>
        <w:jc w:val="both"/>
        <w:rPr>
          <w:noProof/>
          <w:sz w:val="22"/>
          <w:szCs w:val="22"/>
        </w:rPr>
      </w:pPr>
      <w:r w:rsidRPr="00CD7368">
        <w:rPr>
          <w:noProof/>
          <w:sz w:val="22"/>
          <w:szCs w:val="22"/>
        </w:rPr>
        <w:t>All these actions will also contribute to the achievement of the LD-3 objective by reducing the pressure on natural resources from competing land uses in the wider landscape, valuing traditional knowledge systems and applying best agricultural practices.</w:t>
      </w:r>
    </w:p>
    <w:p w:rsidR="00B5215F" w:rsidRPr="00CD7368" w:rsidRDefault="00B5215F">
      <w:pPr>
        <w:rPr>
          <w:sz w:val="22"/>
          <w:szCs w:val="22"/>
        </w:rPr>
      </w:pPr>
      <w:r w:rsidRPr="00CD7368">
        <w:rPr>
          <w:sz w:val="22"/>
          <w:szCs w:val="22"/>
        </w:rPr>
        <w:t>The use of local varieties will increase agricultural production in a balanced system in which forage rotation (corn and alfalfa) will contribute to feed livestock and reduce the pressure on rangelands. The traditional  management of collective pastoralism will preserve  vegetation cover and protect soil , enhance  water infiltration and consequently reduce</w:t>
      </w:r>
      <w:r w:rsidR="00565218" w:rsidRPr="00CD7368">
        <w:rPr>
          <w:sz w:val="22"/>
          <w:szCs w:val="22"/>
        </w:rPr>
        <w:t xml:space="preserve"> </w:t>
      </w:r>
      <w:r w:rsidRPr="00CD7368">
        <w:rPr>
          <w:sz w:val="22"/>
          <w:szCs w:val="22"/>
        </w:rPr>
        <w:t>floods.</w:t>
      </w:r>
    </w:p>
    <w:p w:rsidR="00B5215F" w:rsidRPr="00CD7368" w:rsidRDefault="00B5215F">
      <w:pPr>
        <w:jc w:val="both"/>
        <w:rPr>
          <w:noProof/>
          <w:sz w:val="22"/>
          <w:szCs w:val="22"/>
        </w:rPr>
      </w:pPr>
    </w:p>
    <w:p w:rsidR="00B5215F" w:rsidRDefault="00B5215F">
      <w:pPr>
        <w:jc w:val="both"/>
        <w:rPr>
          <w:sz w:val="22"/>
          <w:szCs w:val="22"/>
          <w:lang w:val="en-GB"/>
        </w:rPr>
      </w:pPr>
    </w:p>
    <w:p w:rsidR="00B5215F" w:rsidRDefault="00B5215F">
      <w:pPr>
        <w:jc w:val="both"/>
        <w:rPr>
          <w:b/>
          <w:sz w:val="22"/>
          <w:szCs w:val="22"/>
          <w:lang w:val="en-GB"/>
        </w:rPr>
      </w:pPr>
      <w:r>
        <w:rPr>
          <w:b/>
          <w:sz w:val="22"/>
          <w:szCs w:val="22"/>
          <w:lang w:val="en-GB"/>
        </w:rPr>
        <w:t>B.3 The GEF Agency’s comparative advantage for implementing the project</w:t>
      </w:r>
    </w:p>
    <w:p w:rsidR="00B5215F" w:rsidRDefault="00B5215F">
      <w:pPr>
        <w:jc w:val="both"/>
        <w:rPr>
          <w:sz w:val="22"/>
          <w:szCs w:val="22"/>
          <w:lang w:val="en-GB"/>
        </w:rPr>
      </w:pPr>
    </w:p>
    <w:p w:rsidR="00B5215F" w:rsidRDefault="00B5215F">
      <w:pPr>
        <w:autoSpaceDE w:val="0"/>
        <w:autoSpaceDN w:val="0"/>
        <w:adjustRightInd w:val="0"/>
        <w:jc w:val="both"/>
        <w:rPr>
          <w:rStyle w:val="apple-converted-space"/>
          <w:rFonts w:ascii="Verdana" w:hAnsi="Verdana"/>
          <w:color w:val="333333"/>
          <w:sz w:val="19"/>
          <w:szCs w:val="19"/>
          <w:shd w:val="clear" w:color="auto" w:fill="FFFFFF"/>
        </w:rPr>
      </w:pPr>
      <w:r>
        <w:rPr>
          <w:noProof/>
          <w:sz w:val="22"/>
          <w:szCs w:val="22"/>
        </w:rPr>
        <w:t xml:space="preserve">FAO’s Strategic Framework (2010-2019) specifically highlights the twin objectives of sustainable intensification of production to reduce hunger and poverty and sustainable management and use of natural resources. In adopting this Framework, FAO assists member countries in their pursuit of food security, sustainable rural livelihoods, equitable access to resources, and promotion of multidisciplinary and ecosystem-based approaches on sustainable agricultural and rural development. In the area of sustainable land management, </w:t>
      </w:r>
      <w:r>
        <w:rPr>
          <w:color w:val="333333"/>
          <w:sz w:val="22"/>
          <w:szCs w:val="22"/>
          <w:shd w:val="clear" w:color="auto" w:fill="FFFFFF"/>
        </w:rPr>
        <w:t>FAO has a long history supporting member countries on a wide range of complementary SLM technologies and approaches, through training, information, communications, tools and equipment, advisory services for institutional strengthening, policy reforms and national programming.</w:t>
      </w:r>
      <w:r>
        <w:rPr>
          <w:rStyle w:val="apple-converted-space"/>
          <w:color w:val="333333"/>
          <w:sz w:val="22"/>
          <w:szCs w:val="22"/>
          <w:shd w:val="clear" w:color="auto" w:fill="FFFFFF"/>
        </w:rPr>
        <w:t> </w:t>
      </w:r>
      <w:r>
        <w:rPr>
          <w:color w:val="333333"/>
          <w:sz w:val="22"/>
          <w:szCs w:val="22"/>
          <w:shd w:val="clear" w:color="auto" w:fill="FFFFFF"/>
        </w:rPr>
        <w:t>FAO has introduced and promotes a range of SLM programmes and approaches, such as farmer field schools, conservation agriculture, catchment and farming systems approaches to integrated land and water management and better land husbandry, “gestion des terroirs” and local land planning, integrated plant and pest management (IPPM) and sustainable forest management.</w:t>
      </w:r>
      <w:r>
        <w:rPr>
          <w:rStyle w:val="apple-converted-space"/>
          <w:rFonts w:ascii="Verdana" w:hAnsi="Verdana"/>
          <w:color w:val="333333"/>
          <w:sz w:val="19"/>
          <w:szCs w:val="19"/>
          <w:shd w:val="clear" w:color="auto" w:fill="FFFFFF"/>
        </w:rPr>
        <w:t> </w:t>
      </w:r>
    </w:p>
    <w:p w:rsidR="00B5215F" w:rsidRDefault="00B5215F">
      <w:pPr>
        <w:autoSpaceDE w:val="0"/>
        <w:autoSpaceDN w:val="0"/>
        <w:adjustRightInd w:val="0"/>
        <w:jc w:val="both"/>
        <w:rPr>
          <w:rFonts w:ascii="Verdana" w:hAnsi="Verdana"/>
          <w:color w:val="333333"/>
          <w:sz w:val="19"/>
          <w:szCs w:val="19"/>
          <w:shd w:val="clear" w:color="auto" w:fill="FFFFFF"/>
        </w:rPr>
      </w:pPr>
    </w:p>
    <w:p w:rsidR="00B5215F" w:rsidRDefault="00B5215F">
      <w:pPr>
        <w:autoSpaceDE w:val="0"/>
        <w:autoSpaceDN w:val="0"/>
        <w:adjustRightInd w:val="0"/>
        <w:jc w:val="both"/>
        <w:rPr>
          <w:noProof/>
          <w:sz w:val="22"/>
          <w:szCs w:val="22"/>
        </w:rPr>
      </w:pPr>
      <w:r>
        <w:rPr>
          <w:noProof/>
          <w:sz w:val="22"/>
          <w:szCs w:val="22"/>
        </w:rPr>
        <w:t>As an intergovernmental body, FAO facilitates the promotion of sustainable traditional agricultural practices to its member constituencies (such as ministries of agriculture, forestry and fisheries) in different fora through intergovernmental bodies. FAO continues to  enhance awareness, knowledge and understanding of crop-associated biological diversity providing ecosystem services to sustainable agricultural production; demonstrate methods for conservation, and sustainable management of agro-biodiversity; and promote mainstreaming of biodiversity conservation in sectoral plans and policies. FAO is already playing a pivotal role in the management of natural resources through a number of initiatives and projects in Morocco. It recently implemented the GIAHS project in selected pilot countries including a small UCODEP grant in Morocco to preliminary assess the oases agroecosystems. The gained experience  and established network    with national partners in Morocco are  important elements of FAO’s comparative advantage to implement the proposed project. This proposal  intends to to  build on the foundation of lessons learned and good practices to broaden  its  adaptive approach towards  sustainable land and water management and valuing agricultural heritage of the oases community.</w:t>
      </w:r>
    </w:p>
    <w:p w:rsidR="00B5215F" w:rsidRDefault="00B5215F">
      <w:pPr>
        <w:autoSpaceDE w:val="0"/>
        <w:autoSpaceDN w:val="0"/>
        <w:adjustRightInd w:val="0"/>
        <w:jc w:val="both"/>
        <w:rPr>
          <w:noProof/>
          <w:sz w:val="22"/>
          <w:szCs w:val="22"/>
        </w:rPr>
      </w:pPr>
    </w:p>
    <w:p w:rsidR="00B5215F" w:rsidRDefault="00B5215F">
      <w:pPr>
        <w:jc w:val="both"/>
        <w:rPr>
          <w:color w:val="000000"/>
          <w:sz w:val="22"/>
          <w:szCs w:val="22"/>
        </w:rPr>
      </w:pPr>
      <w:r>
        <w:rPr>
          <w:color w:val="000000"/>
          <w:sz w:val="22"/>
          <w:szCs w:val="22"/>
        </w:rPr>
        <w:t>FAO expertise in support to this project will be a combination of a biodiversity specialist, from the Plant Production and Protection Division (AGP) of the Sub-Regional Office for Near East, former regional coordinator of projet GEF-PNUD-Bioversity ‘Maghreb Date Palm project’; as well as by a Land and Water specialist, also from the Sub-Regional Office for Near East. From HQs, when and if needed, the Territorial Development Officer of the Land and Water Division, NRL, will also be available for technical assistance.</w:t>
      </w:r>
      <w:r>
        <w:rPr>
          <w:strike/>
          <w:color w:val="000000"/>
          <w:sz w:val="22"/>
          <w:szCs w:val="22"/>
        </w:rPr>
        <w:t xml:space="preserve"> </w:t>
      </w:r>
    </w:p>
    <w:p w:rsidR="00B5215F" w:rsidRDefault="00B5215F">
      <w:pPr>
        <w:autoSpaceDE w:val="0"/>
        <w:autoSpaceDN w:val="0"/>
        <w:adjustRightInd w:val="0"/>
        <w:jc w:val="both"/>
        <w:rPr>
          <w:noProof/>
          <w:sz w:val="22"/>
          <w:szCs w:val="22"/>
        </w:rPr>
      </w:pPr>
    </w:p>
    <w:p w:rsidR="00B5215F" w:rsidRDefault="00B5215F">
      <w:pPr>
        <w:autoSpaceDE w:val="0"/>
        <w:autoSpaceDN w:val="0"/>
        <w:adjustRightInd w:val="0"/>
        <w:jc w:val="both"/>
        <w:rPr>
          <w:b/>
          <w:caps/>
          <w:sz w:val="22"/>
          <w:szCs w:val="22"/>
          <w:u w:val="single"/>
          <w:lang w:val="en-GB"/>
        </w:rPr>
      </w:pPr>
      <w:r>
        <w:rPr>
          <w:noProof/>
          <w:sz w:val="22"/>
          <w:szCs w:val="22"/>
        </w:rPr>
        <w:t xml:space="preserve"> </w:t>
      </w:r>
      <w:r>
        <w:rPr>
          <w:b/>
          <w:caps/>
          <w:sz w:val="22"/>
          <w:szCs w:val="22"/>
          <w:u w:val="single"/>
          <w:lang w:val="en-GB"/>
        </w:rPr>
        <w:t>part iii:  approval/endorsement by gef operational focal point(s) and GEF agency(ies)</w:t>
      </w:r>
    </w:p>
    <w:p w:rsidR="00B5215F" w:rsidRDefault="00B5215F">
      <w:pPr>
        <w:numPr>
          <w:ilvl w:val="0"/>
          <w:numId w:val="5"/>
        </w:numPr>
        <w:spacing w:before="240" w:after="240"/>
        <w:rPr>
          <w:sz w:val="22"/>
          <w:szCs w:val="22"/>
          <w:lang w:val="en-GB"/>
        </w:rPr>
      </w:pPr>
      <w:r>
        <w:rPr>
          <w:b/>
          <w:bCs/>
          <w:smallCaps/>
          <w:sz w:val="22"/>
          <w:szCs w:val="22"/>
          <w:lang w:val="en-GB"/>
        </w:rPr>
        <w:t>Record of Endorsement of GEF Operational Focal Point (S) on Behalf of the Government(S):</w:t>
      </w:r>
      <w:r>
        <w:rPr>
          <w:sz w:val="22"/>
          <w:szCs w:val="22"/>
          <w:lang w:val="en-GB"/>
        </w:rPr>
        <w:t xml:space="preserve"> (Please attach the Operational Focal Points endorsement letter(s) with this template. For SGP, use this OFP endorsement letter).</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4"/>
        <w:gridCol w:w="2475"/>
        <w:gridCol w:w="1964"/>
        <w:gridCol w:w="2645"/>
      </w:tblGrid>
      <w:tr w:rsidR="00B5215F">
        <w:tc>
          <w:tcPr>
            <w:tcW w:w="2520" w:type="dxa"/>
          </w:tcPr>
          <w:p w:rsidR="00B5215F" w:rsidRDefault="00B5215F">
            <w:pPr>
              <w:jc w:val="both"/>
              <w:rPr>
                <w:b/>
                <w:bCs/>
                <w:smallCaps/>
                <w:sz w:val="22"/>
                <w:szCs w:val="22"/>
                <w:lang w:val="en-GB"/>
              </w:rPr>
            </w:pPr>
            <w:r>
              <w:rPr>
                <w:b/>
                <w:bCs/>
                <w:smallCaps/>
                <w:sz w:val="22"/>
                <w:szCs w:val="22"/>
                <w:lang w:val="en-GB"/>
              </w:rPr>
              <w:t>Name</w:t>
            </w:r>
          </w:p>
        </w:tc>
        <w:tc>
          <w:tcPr>
            <w:tcW w:w="2520" w:type="dxa"/>
          </w:tcPr>
          <w:p w:rsidR="00B5215F" w:rsidRDefault="00B5215F">
            <w:pPr>
              <w:jc w:val="both"/>
              <w:rPr>
                <w:b/>
                <w:bCs/>
                <w:smallCaps/>
                <w:sz w:val="22"/>
                <w:szCs w:val="22"/>
                <w:lang w:val="en-GB"/>
              </w:rPr>
            </w:pPr>
            <w:r>
              <w:rPr>
                <w:b/>
                <w:bCs/>
                <w:smallCaps/>
                <w:sz w:val="22"/>
                <w:szCs w:val="22"/>
                <w:lang w:val="en-GB"/>
              </w:rPr>
              <w:t>Position</w:t>
            </w:r>
          </w:p>
        </w:tc>
        <w:tc>
          <w:tcPr>
            <w:tcW w:w="1980" w:type="dxa"/>
          </w:tcPr>
          <w:p w:rsidR="00B5215F" w:rsidRDefault="00B5215F">
            <w:pPr>
              <w:jc w:val="both"/>
              <w:rPr>
                <w:b/>
                <w:bCs/>
                <w:smallCaps/>
                <w:sz w:val="22"/>
                <w:szCs w:val="22"/>
                <w:lang w:val="en-GB"/>
              </w:rPr>
            </w:pPr>
            <w:r>
              <w:rPr>
                <w:b/>
                <w:bCs/>
                <w:smallCaps/>
                <w:sz w:val="22"/>
                <w:szCs w:val="22"/>
                <w:lang w:val="en-GB"/>
              </w:rPr>
              <w:t>Ministry</w:t>
            </w:r>
          </w:p>
        </w:tc>
        <w:tc>
          <w:tcPr>
            <w:tcW w:w="2700" w:type="dxa"/>
          </w:tcPr>
          <w:p w:rsidR="00B5215F" w:rsidRDefault="00B5215F">
            <w:pPr>
              <w:jc w:val="both"/>
              <w:rPr>
                <w:b/>
                <w:bCs/>
                <w:smallCaps/>
                <w:sz w:val="22"/>
                <w:szCs w:val="22"/>
                <w:lang w:val="en-GB"/>
              </w:rPr>
            </w:pPr>
            <w:r>
              <w:rPr>
                <w:b/>
                <w:bCs/>
                <w:smallCaps/>
                <w:sz w:val="22"/>
                <w:szCs w:val="22"/>
                <w:lang w:val="en-GB"/>
              </w:rPr>
              <w:t xml:space="preserve">Date </w:t>
            </w:r>
            <w:r w:rsidR="0073502A">
              <w:rPr>
                <w:i/>
                <w:iCs/>
                <w:sz w:val="22"/>
                <w:szCs w:val="22"/>
                <w:lang w:val="en-GB"/>
              </w:rPr>
              <w:fldChar w:fldCharType="begin">
                <w:ffData>
                  <w:name w:val="Text31"/>
                  <w:enabled/>
                  <w:calcOnExit w:val="0"/>
                  <w:helpText w:type="text" w:val="Date of endorsement by the Operational or Political Focal Point."/>
                  <w:textInput>
                    <w:default w:val="(Month, day, year)"/>
                  </w:textInput>
                </w:ffData>
              </w:fldChar>
            </w:r>
            <w:r>
              <w:rPr>
                <w:i/>
                <w:iCs/>
                <w:sz w:val="22"/>
                <w:szCs w:val="22"/>
                <w:lang w:val="en-GB"/>
              </w:rPr>
              <w:instrText xml:space="preserve"> FORMTEXT </w:instrText>
            </w:r>
            <w:r w:rsidR="0073502A">
              <w:rPr>
                <w:i/>
                <w:iCs/>
                <w:sz w:val="22"/>
                <w:szCs w:val="22"/>
                <w:lang w:val="en-GB"/>
              </w:rPr>
            </w:r>
            <w:r w:rsidR="0073502A">
              <w:rPr>
                <w:i/>
                <w:iCs/>
                <w:sz w:val="22"/>
                <w:szCs w:val="22"/>
                <w:lang w:val="en-GB"/>
              </w:rPr>
              <w:fldChar w:fldCharType="separate"/>
            </w:r>
            <w:r>
              <w:rPr>
                <w:i/>
                <w:iCs/>
                <w:sz w:val="22"/>
                <w:szCs w:val="22"/>
                <w:lang w:val="en-GB"/>
              </w:rPr>
              <w:t>(MM/DD/YYYY)</w:t>
            </w:r>
            <w:r w:rsidR="0073502A">
              <w:rPr>
                <w:i/>
                <w:iCs/>
                <w:sz w:val="22"/>
                <w:szCs w:val="22"/>
                <w:lang w:val="en-GB"/>
              </w:rPr>
              <w:fldChar w:fldCharType="end"/>
            </w:r>
          </w:p>
        </w:tc>
      </w:tr>
      <w:tr w:rsidR="00B5215F">
        <w:tc>
          <w:tcPr>
            <w:tcW w:w="2520" w:type="dxa"/>
          </w:tcPr>
          <w:p w:rsidR="00B5215F" w:rsidRDefault="00B5215F">
            <w:pPr>
              <w:rPr>
                <w:sz w:val="22"/>
                <w:szCs w:val="22"/>
                <w:lang w:val="en-GB"/>
              </w:rPr>
            </w:pPr>
            <w:r>
              <w:rPr>
                <w:sz w:val="22"/>
                <w:szCs w:val="22"/>
                <w:lang w:val="en-GB"/>
              </w:rPr>
              <w:t>Mohamed Benyahia</w:t>
            </w:r>
          </w:p>
          <w:p w:rsidR="00B5215F" w:rsidRDefault="00B5215F">
            <w:pPr>
              <w:rPr>
                <w:sz w:val="22"/>
                <w:szCs w:val="22"/>
                <w:lang w:val="en-GB"/>
              </w:rPr>
            </w:pPr>
          </w:p>
        </w:tc>
        <w:tc>
          <w:tcPr>
            <w:tcW w:w="2520" w:type="dxa"/>
          </w:tcPr>
          <w:p w:rsidR="00B5215F" w:rsidRDefault="00B5215F">
            <w:pPr>
              <w:rPr>
                <w:sz w:val="22"/>
                <w:szCs w:val="22"/>
                <w:lang w:val="en-GB"/>
              </w:rPr>
            </w:pPr>
            <w:r>
              <w:rPr>
                <w:sz w:val="22"/>
                <w:szCs w:val="22"/>
                <w:lang w:val="en-GB"/>
              </w:rPr>
              <w:t>GEF Operational Focal Point</w:t>
            </w:r>
          </w:p>
          <w:p w:rsidR="00B5215F" w:rsidRDefault="00B5215F">
            <w:pPr>
              <w:rPr>
                <w:sz w:val="22"/>
                <w:szCs w:val="22"/>
                <w:lang w:val="fr-FR"/>
              </w:rPr>
            </w:pPr>
            <w:r>
              <w:rPr>
                <w:sz w:val="22"/>
                <w:szCs w:val="22"/>
                <w:lang w:val="fr-FR"/>
              </w:rPr>
              <w:t>Directeur du Partenariat, de la Communication et de la Coopération,</w:t>
            </w:r>
          </w:p>
          <w:p w:rsidR="00B5215F" w:rsidRDefault="00B5215F">
            <w:pPr>
              <w:rPr>
                <w:sz w:val="22"/>
                <w:szCs w:val="22"/>
                <w:lang w:val="fr-FR"/>
              </w:rPr>
            </w:pPr>
            <w:r>
              <w:rPr>
                <w:sz w:val="22"/>
                <w:szCs w:val="22"/>
                <w:lang w:val="fr-FR"/>
              </w:rPr>
              <w:t>Département de l'Environnement</w:t>
            </w:r>
          </w:p>
          <w:p w:rsidR="00B5215F" w:rsidRDefault="00B5215F">
            <w:pPr>
              <w:rPr>
                <w:sz w:val="22"/>
                <w:szCs w:val="22"/>
                <w:lang w:val="fr-FR"/>
              </w:rPr>
            </w:pPr>
          </w:p>
        </w:tc>
        <w:tc>
          <w:tcPr>
            <w:tcW w:w="1980" w:type="dxa"/>
          </w:tcPr>
          <w:p w:rsidR="00B5215F" w:rsidRDefault="00B5215F">
            <w:pPr>
              <w:rPr>
                <w:sz w:val="22"/>
                <w:szCs w:val="22"/>
                <w:lang w:val="fr-FR"/>
              </w:rPr>
            </w:pPr>
            <w:r>
              <w:rPr>
                <w:sz w:val="22"/>
                <w:szCs w:val="22"/>
                <w:lang w:val="fr-FR"/>
              </w:rPr>
              <w:t>Ministère de l'Energie, des Mines, de l'Eau et de l'Environnement</w:t>
            </w:r>
          </w:p>
          <w:p w:rsidR="00B5215F" w:rsidRDefault="00B5215F">
            <w:pPr>
              <w:rPr>
                <w:b/>
                <w:bCs/>
                <w:smallCaps/>
                <w:sz w:val="22"/>
                <w:szCs w:val="22"/>
                <w:lang w:val="fr-FR"/>
              </w:rPr>
            </w:pPr>
          </w:p>
        </w:tc>
        <w:tc>
          <w:tcPr>
            <w:tcW w:w="2700" w:type="dxa"/>
          </w:tcPr>
          <w:p w:rsidR="00B5215F" w:rsidRDefault="00B5215F">
            <w:pPr>
              <w:jc w:val="center"/>
              <w:rPr>
                <w:bCs/>
                <w:smallCaps/>
                <w:sz w:val="22"/>
                <w:szCs w:val="22"/>
                <w:lang w:val="fr-FR"/>
              </w:rPr>
            </w:pPr>
            <w:r>
              <w:rPr>
                <w:bCs/>
                <w:smallCaps/>
                <w:sz w:val="22"/>
                <w:szCs w:val="22"/>
                <w:lang w:val="fr-FR"/>
              </w:rPr>
              <w:t>July 9, 2013</w:t>
            </w:r>
          </w:p>
        </w:tc>
      </w:tr>
      <w:tr w:rsidR="00B5215F">
        <w:tc>
          <w:tcPr>
            <w:tcW w:w="2520" w:type="dxa"/>
          </w:tcPr>
          <w:p w:rsidR="00B5215F" w:rsidRDefault="00B5215F">
            <w:pPr>
              <w:rPr>
                <w:sz w:val="22"/>
                <w:szCs w:val="22"/>
                <w:lang w:val="fr-FR"/>
              </w:rPr>
            </w:pPr>
          </w:p>
        </w:tc>
        <w:tc>
          <w:tcPr>
            <w:tcW w:w="2520" w:type="dxa"/>
          </w:tcPr>
          <w:p w:rsidR="00B5215F" w:rsidRDefault="00B5215F">
            <w:pPr>
              <w:rPr>
                <w:sz w:val="22"/>
                <w:szCs w:val="22"/>
              </w:rPr>
            </w:pPr>
          </w:p>
        </w:tc>
        <w:tc>
          <w:tcPr>
            <w:tcW w:w="1980" w:type="dxa"/>
          </w:tcPr>
          <w:p w:rsidR="00B5215F" w:rsidRDefault="00B5215F">
            <w:pPr>
              <w:jc w:val="both"/>
              <w:rPr>
                <w:b/>
                <w:bCs/>
                <w:smallCaps/>
                <w:sz w:val="22"/>
                <w:szCs w:val="22"/>
              </w:rPr>
            </w:pPr>
          </w:p>
        </w:tc>
        <w:tc>
          <w:tcPr>
            <w:tcW w:w="2700" w:type="dxa"/>
          </w:tcPr>
          <w:p w:rsidR="00B5215F" w:rsidRDefault="00B5215F">
            <w:pPr>
              <w:jc w:val="both"/>
              <w:rPr>
                <w:b/>
                <w:bCs/>
                <w:smallCaps/>
                <w:sz w:val="22"/>
                <w:szCs w:val="22"/>
              </w:rPr>
            </w:pPr>
          </w:p>
        </w:tc>
      </w:tr>
      <w:tr w:rsidR="00B5215F">
        <w:tc>
          <w:tcPr>
            <w:tcW w:w="2520" w:type="dxa"/>
          </w:tcPr>
          <w:p w:rsidR="00B5215F" w:rsidRDefault="00B5215F">
            <w:pPr>
              <w:rPr>
                <w:sz w:val="22"/>
                <w:szCs w:val="22"/>
              </w:rPr>
            </w:pPr>
          </w:p>
        </w:tc>
        <w:tc>
          <w:tcPr>
            <w:tcW w:w="2520" w:type="dxa"/>
          </w:tcPr>
          <w:p w:rsidR="00B5215F" w:rsidRDefault="00B5215F">
            <w:pPr>
              <w:rPr>
                <w:sz w:val="22"/>
                <w:szCs w:val="22"/>
              </w:rPr>
            </w:pPr>
          </w:p>
        </w:tc>
        <w:tc>
          <w:tcPr>
            <w:tcW w:w="1980" w:type="dxa"/>
          </w:tcPr>
          <w:p w:rsidR="00B5215F" w:rsidRDefault="00B5215F">
            <w:pPr>
              <w:jc w:val="both"/>
              <w:rPr>
                <w:b/>
                <w:bCs/>
                <w:smallCaps/>
                <w:sz w:val="22"/>
                <w:szCs w:val="22"/>
              </w:rPr>
            </w:pPr>
          </w:p>
        </w:tc>
        <w:tc>
          <w:tcPr>
            <w:tcW w:w="2700" w:type="dxa"/>
          </w:tcPr>
          <w:p w:rsidR="00B5215F" w:rsidRDefault="00B5215F">
            <w:pPr>
              <w:jc w:val="both"/>
              <w:rPr>
                <w:b/>
                <w:bCs/>
                <w:smallCaps/>
                <w:sz w:val="22"/>
                <w:szCs w:val="22"/>
              </w:rPr>
            </w:pPr>
          </w:p>
        </w:tc>
      </w:tr>
    </w:tbl>
    <w:p w:rsidR="00B5215F" w:rsidRDefault="00B5215F">
      <w:pPr>
        <w:spacing w:after="120"/>
        <w:rPr>
          <w:sz w:val="22"/>
          <w:szCs w:val="22"/>
        </w:rPr>
      </w:pPr>
    </w:p>
    <w:p w:rsidR="007A59CF" w:rsidRDefault="007A59CF">
      <w:pPr>
        <w:rPr>
          <w:b/>
          <w:smallCaps/>
          <w:sz w:val="22"/>
          <w:szCs w:val="22"/>
          <w:lang w:val="en-GB"/>
        </w:rPr>
      </w:pPr>
      <w:r>
        <w:rPr>
          <w:b/>
          <w:smallCaps/>
          <w:sz w:val="22"/>
          <w:szCs w:val="22"/>
          <w:lang w:val="en-GB"/>
        </w:rPr>
        <w:br w:type="page"/>
      </w:r>
    </w:p>
    <w:p w:rsidR="00B5215F" w:rsidRDefault="00B5215F">
      <w:pPr>
        <w:pStyle w:val="Footer"/>
        <w:tabs>
          <w:tab w:val="clear" w:pos="4320"/>
          <w:tab w:val="clear" w:pos="8640"/>
        </w:tabs>
        <w:spacing w:before="240" w:after="80"/>
        <w:rPr>
          <w:b/>
          <w:smallCaps/>
          <w:sz w:val="22"/>
          <w:szCs w:val="22"/>
          <w:lang w:val="en-GB"/>
        </w:rPr>
      </w:pPr>
      <w:r>
        <w:rPr>
          <w:b/>
          <w:smallCaps/>
          <w:sz w:val="22"/>
          <w:szCs w:val="22"/>
          <w:lang w:val="en-GB"/>
        </w:rPr>
        <w:t>B.  GEF Agency(ies) Certification</w:t>
      </w:r>
      <w:r>
        <w:rPr>
          <w:b/>
          <w:smallCaps/>
          <w:sz w:val="22"/>
          <w:szCs w:val="22"/>
          <w:lang w:val="en-GB"/>
        </w:rPr>
        <w:tab/>
      </w:r>
    </w:p>
    <w:tbl>
      <w:tblPr>
        <w:tblW w:w="10000" w:type="dxa"/>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8"/>
        <w:gridCol w:w="1682"/>
        <w:gridCol w:w="1327"/>
        <w:gridCol w:w="1833"/>
        <w:gridCol w:w="1235"/>
        <w:gridCol w:w="1645"/>
      </w:tblGrid>
      <w:tr w:rsidR="00B5215F">
        <w:trPr>
          <w:cantSplit/>
          <w:trHeight w:val="377"/>
        </w:trPr>
        <w:tc>
          <w:tcPr>
            <w:tcW w:w="10000" w:type="dxa"/>
            <w:gridSpan w:val="6"/>
          </w:tcPr>
          <w:p w:rsidR="00B5215F" w:rsidRDefault="00B5215F">
            <w:pPr>
              <w:spacing w:after="120"/>
              <w:rPr>
                <w:b/>
                <w:sz w:val="22"/>
                <w:szCs w:val="22"/>
                <w:lang w:val="en-GB"/>
              </w:rPr>
            </w:pPr>
            <w:r>
              <w:rPr>
                <w:b/>
                <w:sz w:val="22"/>
                <w:szCs w:val="22"/>
                <w:lang w:val="en-GB"/>
              </w:rPr>
              <w:t>This request has been prepared in accordance with GEF/LDCF/SCCF/NPIF policies and procedures and meets the GEF/LDCF/SCCF/NPIF criteria for project identification and preparation.</w:t>
            </w:r>
          </w:p>
        </w:tc>
      </w:tr>
      <w:tr w:rsidR="00B5215F">
        <w:tblPrEx>
          <w:tblLook w:val="01E0" w:firstRow="1" w:lastRow="1" w:firstColumn="1" w:lastColumn="1" w:noHBand="0" w:noVBand="0"/>
        </w:tblPrEx>
        <w:tc>
          <w:tcPr>
            <w:tcW w:w="2278" w:type="dxa"/>
          </w:tcPr>
          <w:p w:rsidR="00B5215F" w:rsidRDefault="00B5215F">
            <w:pPr>
              <w:jc w:val="center"/>
              <w:rPr>
                <w:b/>
                <w:sz w:val="22"/>
                <w:szCs w:val="22"/>
                <w:lang w:val="en-GB"/>
              </w:rPr>
            </w:pPr>
            <w:r>
              <w:rPr>
                <w:b/>
                <w:sz w:val="22"/>
                <w:szCs w:val="22"/>
                <w:lang w:val="en-GB"/>
              </w:rPr>
              <w:t>Agency Coordinator, Agency name</w:t>
            </w:r>
          </w:p>
        </w:tc>
        <w:tc>
          <w:tcPr>
            <w:tcW w:w="1682" w:type="dxa"/>
          </w:tcPr>
          <w:p w:rsidR="00B5215F" w:rsidRDefault="00B5215F">
            <w:pPr>
              <w:jc w:val="center"/>
              <w:rPr>
                <w:b/>
                <w:sz w:val="22"/>
                <w:szCs w:val="22"/>
                <w:lang w:val="en-GB"/>
              </w:rPr>
            </w:pPr>
          </w:p>
          <w:p w:rsidR="00B5215F" w:rsidRDefault="00B5215F">
            <w:pPr>
              <w:jc w:val="center"/>
              <w:rPr>
                <w:b/>
                <w:sz w:val="22"/>
                <w:szCs w:val="22"/>
                <w:lang w:val="en-GB"/>
              </w:rPr>
            </w:pPr>
            <w:r>
              <w:rPr>
                <w:b/>
                <w:sz w:val="22"/>
                <w:szCs w:val="22"/>
                <w:lang w:val="en-GB"/>
              </w:rPr>
              <w:t>Signature</w:t>
            </w:r>
          </w:p>
        </w:tc>
        <w:tc>
          <w:tcPr>
            <w:tcW w:w="1327" w:type="dxa"/>
          </w:tcPr>
          <w:p w:rsidR="00B5215F" w:rsidRDefault="00B5215F">
            <w:pPr>
              <w:jc w:val="center"/>
              <w:rPr>
                <w:b/>
                <w:sz w:val="22"/>
                <w:szCs w:val="22"/>
                <w:lang w:val="en-GB"/>
              </w:rPr>
            </w:pPr>
            <w:r>
              <w:rPr>
                <w:b/>
                <w:sz w:val="22"/>
                <w:szCs w:val="22"/>
                <w:lang w:val="en-GB"/>
              </w:rPr>
              <w:t xml:space="preserve">Date </w:t>
            </w:r>
          </w:p>
          <w:p w:rsidR="00B5215F" w:rsidRDefault="0073502A">
            <w:pPr>
              <w:jc w:val="center"/>
              <w:rPr>
                <w:b/>
                <w:sz w:val="22"/>
                <w:szCs w:val="22"/>
                <w:lang w:val="en-GB"/>
              </w:rPr>
            </w:pPr>
            <w:r>
              <w:rPr>
                <w:i/>
                <w:iCs/>
                <w:sz w:val="22"/>
                <w:szCs w:val="22"/>
                <w:lang w:val="en-GB"/>
              </w:rPr>
              <w:fldChar w:fldCharType="begin">
                <w:ffData>
                  <w:name w:val="Text31"/>
                  <w:enabled/>
                  <w:calcOnExit w:val="0"/>
                  <w:helpText w:type="text" w:val="Date of endorsement by the Operational or Political Focal Point."/>
                  <w:textInput>
                    <w:default w:val="(Month, day, year)"/>
                  </w:textInput>
                </w:ffData>
              </w:fldChar>
            </w:r>
            <w:r w:rsidR="00B5215F">
              <w:rPr>
                <w:i/>
                <w:iCs/>
                <w:sz w:val="22"/>
                <w:szCs w:val="22"/>
                <w:lang w:val="en-GB"/>
              </w:rPr>
              <w:instrText xml:space="preserve"> FORMTEXT </w:instrText>
            </w:r>
            <w:r>
              <w:rPr>
                <w:i/>
                <w:iCs/>
                <w:sz w:val="22"/>
                <w:szCs w:val="22"/>
                <w:lang w:val="en-GB"/>
              </w:rPr>
            </w:r>
            <w:r>
              <w:rPr>
                <w:i/>
                <w:iCs/>
                <w:sz w:val="22"/>
                <w:szCs w:val="22"/>
                <w:lang w:val="en-GB"/>
              </w:rPr>
              <w:fldChar w:fldCharType="separate"/>
            </w:r>
            <w:r w:rsidR="00B5215F">
              <w:rPr>
                <w:i/>
                <w:iCs/>
                <w:sz w:val="22"/>
                <w:szCs w:val="22"/>
                <w:lang w:val="en-GB"/>
              </w:rPr>
              <w:t>(MM/DD/YYYY)</w:t>
            </w:r>
            <w:r>
              <w:rPr>
                <w:i/>
                <w:iCs/>
                <w:sz w:val="22"/>
                <w:szCs w:val="22"/>
                <w:lang w:val="en-GB"/>
              </w:rPr>
              <w:fldChar w:fldCharType="end"/>
            </w:r>
          </w:p>
        </w:tc>
        <w:tc>
          <w:tcPr>
            <w:tcW w:w="1833" w:type="dxa"/>
          </w:tcPr>
          <w:p w:rsidR="00B5215F" w:rsidRDefault="00B5215F">
            <w:pPr>
              <w:jc w:val="center"/>
              <w:rPr>
                <w:b/>
                <w:sz w:val="22"/>
                <w:szCs w:val="22"/>
                <w:lang w:val="en-GB"/>
              </w:rPr>
            </w:pPr>
            <w:r>
              <w:rPr>
                <w:b/>
                <w:sz w:val="22"/>
                <w:szCs w:val="22"/>
                <w:lang w:val="en-GB"/>
              </w:rPr>
              <w:t>Project Contact Person</w:t>
            </w:r>
          </w:p>
        </w:tc>
        <w:tc>
          <w:tcPr>
            <w:tcW w:w="1235" w:type="dxa"/>
          </w:tcPr>
          <w:p w:rsidR="00B5215F" w:rsidRDefault="00B5215F">
            <w:pPr>
              <w:jc w:val="center"/>
              <w:rPr>
                <w:b/>
                <w:sz w:val="22"/>
                <w:szCs w:val="22"/>
                <w:lang w:val="en-GB"/>
              </w:rPr>
            </w:pPr>
          </w:p>
          <w:p w:rsidR="00B5215F" w:rsidRDefault="00B5215F">
            <w:pPr>
              <w:jc w:val="center"/>
              <w:rPr>
                <w:b/>
                <w:sz w:val="22"/>
                <w:szCs w:val="22"/>
                <w:lang w:val="en-GB"/>
              </w:rPr>
            </w:pPr>
            <w:r>
              <w:rPr>
                <w:b/>
                <w:sz w:val="22"/>
                <w:szCs w:val="22"/>
                <w:lang w:val="en-GB"/>
              </w:rPr>
              <w:t>Telephone</w:t>
            </w:r>
          </w:p>
        </w:tc>
        <w:tc>
          <w:tcPr>
            <w:tcW w:w="1645" w:type="dxa"/>
          </w:tcPr>
          <w:p w:rsidR="00B5215F" w:rsidRDefault="00B5215F">
            <w:pPr>
              <w:jc w:val="center"/>
              <w:rPr>
                <w:b/>
                <w:sz w:val="22"/>
                <w:szCs w:val="22"/>
                <w:lang w:val="en-GB"/>
              </w:rPr>
            </w:pPr>
            <w:r>
              <w:rPr>
                <w:b/>
                <w:sz w:val="22"/>
                <w:szCs w:val="22"/>
                <w:lang w:val="en-GB"/>
              </w:rPr>
              <w:t>Email Address</w:t>
            </w:r>
          </w:p>
        </w:tc>
      </w:tr>
      <w:tr w:rsidR="00B5215F" w:rsidRPr="00F066C1">
        <w:tblPrEx>
          <w:tblLook w:val="01E0" w:firstRow="1" w:lastRow="1" w:firstColumn="1" w:lastColumn="1" w:noHBand="0" w:noVBand="0"/>
        </w:tblPrEx>
        <w:tc>
          <w:tcPr>
            <w:tcW w:w="2278" w:type="dxa"/>
          </w:tcPr>
          <w:p w:rsidR="00B5215F" w:rsidRDefault="00B5215F">
            <w:pPr>
              <w:ind w:left="34" w:right="4"/>
              <w:rPr>
                <w:sz w:val="22"/>
                <w:szCs w:val="22"/>
                <w:lang w:val="en-GB"/>
              </w:rPr>
            </w:pPr>
            <w:r>
              <w:rPr>
                <w:sz w:val="22"/>
                <w:szCs w:val="22"/>
                <w:lang w:val="en-GB"/>
              </w:rPr>
              <w:t>Gustavo Merino</w:t>
            </w:r>
          </w:p>
          <w:p w:rsidR="00B5215F" w:rsidRDefault="00B5215F">
            <w:pPr>
              <w:ind w:left="34" w:right="4"/>
              <w:rPr>
                <w:sz w:val="22"/>
                <w:szCs w:val="22"/>
                <w:lang w:val="en-GB"/>
              </w:rPr>
            </w:pPr>
            <w:r>
              <w:rPr>
                <w:sz w:val="22"/>
                <w:szCs w:val="22"/>
                <w:lang w:val="en-GB"/>
              </w:rPr>
              <w:t>Director</w:t>
            </w:r>
          </w:p>
          <w:p w:rsidR="00B5215F" w:rsidRDefault="00B5215F">
            <w:pPr>
              <w:ind w:left="34" w:right="4"/>
              <w:rPr>
                <w:sz w:val="22"/>
                <w:szCs w:val="22"/>
                <w:lang w:val="en-GB"/>
              </w:rPr>
            </w:pPr>
            <w:r>
              <w:rPr>
                <w:sz w:val="22"/>
                <w:szCs w:val="22"/>
                <w:lang w:val="en-GB"/>
              </w:rPr>
              <w:t xml:space="preserve">Investment Centre Division </w:t>
            </w:r>
          </w:p>
          <w:p w:rsidR="00B5215F" w:rsidRDefault="00B5215F">
            <w:pPr>
              <w:spacing w:after="80"/>
              <w:ind w:left="34" w:right="4"/>
              <w:jc w:val="both"/>
              <w:rPr>
                <w:sz w:val="22"/>
                <w:szCs w:val="22"/>
              </w:rPr>
            </w:pPr>
            <w:r>
              <w:rPr>
                <w:sz w:val="22"/>
                <w:szCs w:val="22"/>
              </w:rPr>
              <w:t>Technical Cooperation Department</w:t>
            </w:r>
          </w:p>
          <w:p w:rsidR="00B5215F" w:rsidRDefault="00B5215F">
            <w:pPr>
              <w:ind w:left="34" w:right="4"/>
              <w:rPr>
                <w:sz w:val="22"/>
                <w:szCs w:val="22"/>
                <w:lang w:val="it-IT"/>
              </w:rPr>
            </w:pPr>
            <w:r>
              <w:rPr>
                <w:sz w:val="22"/>
                <w:szCs w:val="22"/>
                <w:lang w:val="it-IT"/>
              </w:rPr>
              <w:t>FAO</w:t>
            </w:r>
          </w:p>
          <w:p w:rsidR="00B5215F" w:rsidRDefault="00B5215F">
            <w:pPr>
              <w:ind w:left="34" w:right="4"/>
              <w:rPr>
                <w:sz w:val="22"/>
                <w:szCs w:val="22"/>
                <w:lang w:val="it-IT"/>
              </w:rPr>
            </w:pPr>
          </w:p>
          <w:p w:rsidR="00B5215F" w:rsidRDefault="00B5215F">
            <w:pPr>
              <w:ind w:left="34" w:right="4"/>
              <w:rPr>
                <w:sz w:val="22"/>
                <w:szCs w:val="22"/>
                <w:lang w:val="it-IT"/>
              </w:rPr>
            </w:pPr>
            <w:r>
              <w:rPr>
                <w:sz w:val="22"/>
                <w:szCs w:val="22"/>
                <w:lang w:val="it-IT"/>
              </w:rPr>
              <w:t>Rome, Italy</w:t>
            </w:r>
          </w:p>
          <w:p w:rsidR="00B5215F" w:rsidRDefault="002A1044">
            <w:pPr>
              <w:ind w:left="34" w:right="4"/>
              <w:rPr>
                <w:sz w:val="22"/>
                <w:szCs w:val="22"/>
                <w:lang w:val="it-IT"/>
              </w:rPr>
            </w:pPr>
            <w:hyperlink r:id="rId11" w:history="1">
              <w:r w:rsidR="00B5215F">
                <w:rPr>
                  <w:rStyle w:val="Hyperlink"/>
                  <w:sz w:val="22"/>
                  <w:szCs w:val="22"/>
                  <w:lang w:val="it-IT"/>
                </w:rPr>
                <w:t>TCI-Director@fao.org</w:t>
              </w:r>
            </w:hyperlink>
          </w:p>
        </w:tc>
        <w:bookmarkStart w:id="6" w:name="Signature_01"/>
        <w:tc>
          <w:tcPr>
            <w:tcW w:w="1682" w:type="dxa"/>
          </w:tcPr>
          <w:p w:rsidR="00B5215F" w:rsidRDefault="0073502A">
            <w:pPr>
              <w:jc w:val="center"/>
              <w:rPr>
                <w:sz w:val="22"/>
                <w:szCs w:val="22"/>
                <w:lang w:val="en-GB"/>
              </w:rPr>
            </w:pPr>
            <w:r>
              <w:rPr>
                <w:sz w:val="22"/>
                <w:szCs w:val="22"/>
                <w:lang w:val="en-GB"/>
              </w:rPr>
              <w:fldChar w:fldCharType="begin">
                <w:ffData>
                  <w:name w:val="Signature_01"/>
                  <w:enabled/>
                  <w:calcOnExit w:val="0"/>
                  <w:textInput/>
                </w:ffData>
              </w:fldChar>
            </w:r>
            <w:r w:rsidR="00B5215F">
              <w:rPr>
                <w:sz w:val="22"/>
                <w:szCs w:val="22"/>
                <w:lang w:val="en-GB"/>
              </w:rPr>
              <w:instrText xml:space="preserve"> FORMTEXT </w:instrText>
            </w:r>
            <w:r>
              <w:rPr>
                <w:sz w:val="22"/>
                <w:szCs w:val="22"/>
                <w:lang w:val="en-GB"/>
              </w:rPr>
            </w:r>
            <w:r>
              <w:rPr>
                <w:sz w:val="22"/>
                <w:szCs w:val="22"/>
                <w:lang w:val="en-GB"/>
              </w:rPr>
              <w:fldChar w:fldCharType="separate"/>
            </w:r>
            <w:r w:rsidR="00B5215F">
              <w:rPr>
                <w:sz w:val="22"/>
                <w:szCs w:val="22"/>
                <w:lang w:val="en-GB"/>
              </w:rPr>
              <w:t> </w:t>
            </w:r>
            <w:r w:rsidR="00B5215F">
              <w:rPr>
                <w:sz w:val="22"/>
                <w:szCs w:val="22"/>
                <w:lang w:val="en-GB"/>
              </w:rPr>
              <w:t> </w:t>
            </w:r>
            <w:r w:rsidR="00B5215F">
              <w:rPr>
                <w:sz w:val="22"/>
                <w:szCs w:val="22"/>
                <w:lang w:val="en-GB"/>
              </w:rPr>
              <w:t> </w:t>
            </w:r>
            <w:r w:rsidR="00B5215F">
              <w:rPr>
                <w:sz w:val="22"/>
                <w:szCs w:val="22"/>
                <w:lang w:val="en-GB"/>
              </w:rPr>
              <w:t> </w:t>
            </w:r>
            <w:r w:rsidR="00B5215F">
              <w:rPr>
                <w:sz w:val="22"/>
                <w:szCs w:val="22"/>
                <w:lang w:val="en-GB"/>
              </w:rPr>
              <w:t> </w:t>
            </w:r>
            <w:r>
              <w:rPr>
                <w:sz w:val="22"/>
                <w:szCs w:val="22"/>
                <w:lang w:val="en-GB"/>
              </w:rPr>
              <w:fldChar w:fldCharType="end"/>
            </w:r>
            <w:bookmarkEnd w:id="6"/>
          </w:p>
        </w:tc>
        <w:tc>
          <w:tcPr>
            <w:tcW w:w="1327" w:type="dxa"/>
          </w:tcPr>
          <w:p w:rsidR="00B5215F" w:rsidRDefault="007A59CF" w:rsidP="00915240">
            <w:pPr>
              <w:jc w:val="center"/>
              <w:rPr>
                <w:sz w:val="22"/>
                <w:szCs w:val="22"/>
                <w:lang w:val="en-GB"/>
              </w:rPr>
            </w:pPr>
            <w:r>
              <w:rPr>
                <w:sz w:val="22"/>
                <w:szCs w:val="22"/>
                <w:lang w:val="en-GB"/>
              </w:rPr>
              <w:t>October 11, 2013</w:t>
            </w:r>
          </w:p>
        </w:tc>
        <w:tc>
          <w:tcPr>
            <w:tcW w:w="1833" w:type="dxa"/>
          </w:tcPr>
          <w:p w:rsidR="00B5215F" w:rsidRPr="00F066C1" w:rsidRDefault="0014550F">
            <w:pPr>
              <w:rPr>
                <w:sz w:val="22"/>
                <w:szCs w:val="22"/>
                <w:lang w:val="it-IT"/>
              </w:rPr>
            </w:pPr>
            <w:r w:rsidRPr="0014550F">
              <w:rPr>
                <w:rStyle w:val="extra"/>
                <w:lang w:val="it-IT"/>
              </w:rPr>
              <w:t>Michael  Hage, FAO Representative in Morocco</w:t>
            </w:r>
          </w:p>
        </w:tc>
        <w:tc>
          <w:tcPr>
            <w:tcW w:w="1235" w:type="dxa"/>
          </w:tcPr>
          <w:p w:rsidR="00B5215F" w:rsidRPr="00F066C1" w:rsidRDefault="00F066C1">
            <w:pPr>
              <w:jc w:val="center"/>
              <w:rPr>
                <w:sz w:val="22"/>
                <w:szCs w:val="22"/>
                <w:lang w:val="it-IT"/>
              </w:rPr>
            </w:pPr>
            <w:r>
              <w:rPr>
                <w:sz w:val="22"/>
                <w:szCs w:val="22"/>
                <w:lang w:val="it-IT"/>
              </w:rPr>
              <w:t xml:space="preserve"> +2120537654776</w:t>
            </w:r>
          </w:p>
        </w:tc>
        <w:tc>
          <w:tcPr>
            <w:tcW w:w="1645" w:type="dxa"/>
          </w:tcPr>
          <w:p w:rsidR="00B5215F" w:rsidRDefault="00B5215F">
            <w:pPr>
              <w:jc w:val="center"/>
            </w:pPr>
          </w:p>
          <w:p w:rsidR="00F066C1" w:rsidRPr="00F066C1" w:rsidRDefault="002A1044">
            <w:pPr>
              <w:jc w:val="center"/>
              <w:rPr>
                <w:sz w:val="22"/>
                <w:szCs w:val="22"/>
                <w:lang w:val="it-IT"/>
              </w:rPr>
            </w:pPr>
            <w:hyperlink r:id="rId12" w:history="1">
              <w:r w:rsidR="004E0AE0" w:rsidRPr="00B34C37">
                <w:rPr>
                  <w:rStyle w:val="Hyperlink"/>
                </w:rPr>
                <w:t>Fao-ma@fao.org</w:t>
              </w:r>
            </w:hyperlink>
            <w:r w:rsidR="004E0AE0">
              <w:t xml:space="preserve"> </w:t>
            </w:r>
          </w:p>
        </w:tc>
      </w:tr>
      <w:tr w:rsidR="00B5215F">
        <w:tblPrEx>
          <w:tblLook w:val="01E0" w:firstRow="1" w:lastRow="1" w:firstColumn="1" w:lastColumn="1" w:noHBand="0" w:noVBand="0"/>
        </w:tblPrEx>
        <w:tc>
          <w:tcPr>
            <w:tcW w:w="2278" w:type="dxa"/>
          </w:tcPr>
          <w:p w:rsidR="00B5215F" w:rsidRDefault="00B5215F">
            <w:pPr>
              <w:rPr>
                <w:iCs/>
                <w:sz w:val="22"/>
                <w:szCs w:val="22"/>
                <w:lang w:val="en-GB"/>
              </w:rPr>
            </w:pPr>
            <w:r>
              <w:rPr>
                <w:iCs/>
                <w:sz w:val="22"/>
                <w:szCs w:val="22"/>
                <w:lang w:val="en-GB"/>
              </w:rPr>
              <w:t>Barbara Cooney</w:t>
            </w:r>
          </w:p>
          <w:p w:rsidR="00B5215F" w:rsidRDefault="00B5215F">
            <w:pPr>
              <w:rPr>
                <w:iCs/>
                <w:sz w:val="22"/>
                <w:szCs w:val="22"/>
                <w:lang w:val="en-GB"/>
              </w:rPr>
            </w:pPr>
            <w:r>
              <w:rPr>
                <w:iCs/>
                <w:sz w:val="22"/>
                <w:szCs w:val="22"/>
                <w:lang w:val="en-GB"/>
              </w:rPr>
              <w:t xml:space="preserve">FAO </w:t>
            </w:r>
          </w:p>
          <w:p w:rsidR="00B5215F" w:rsidRDefault="00B5215F">
            <w:pPr>
              <w:rPr>
                <w:iCs/>
                <w:sz w:val="22"/>
                <w:szCs w:val="22"/>
                <w:lang w:val="en-GB"/>
              </w:rPr>
            </w:pPr>
            <w:r>
              <w:rPr>
                <w:iCs/>
                <w:sz w:val="22"/>
                <w:szCs w:val="22"/>
                <w:lang w:val="en-GB"/>
              </w:rPr>
              <w:t>GEF Coordinator</w:t>
            </w:r>
          </w:p>
          <w:p w:rsidR="00B5215F" w:rsidRDefault="00B5215F">
            <w:pPr>
              <w:rPr>
                <w:iCs/>
                <w:sz w:val="22"/>
                <w:szCs w:val="22"/>
                <w:lang w:val="en-GB"/>
              </w:rPr>
            </w:pPr>
            <w:r>
              <w:rPr>
                <w:iCs/>
                <w:sz w:val="22"/>
                <w:szCs w:val="22"/>
                <w:lang w:val="en-GB"/>
              </w:rPr>
              <w:t xml:space="preserve">Email: </w:t>
            </w:r>
            <w:hyperlink r:id="rId13" w:history="1">
              <w:r>
                <w:rPr>
                  <w:rStyle w:val="Hyperlink"/>
                  <w:iCs/>
                  <w:sz w:val="22"/>
                  <w:szCs w:val="22"/>
                  <w:lang w:val="en-GB"/>
                </w:rPr>
                <w:t>Barbara.Cooney@fao.org</w:t>
              </w:r>
            </w:hyperlink>
          </w:p>
          <w:p w:rsidR="00B5215F" w:rsidRDefault="00B5215F">
            <w:pPr>
              <w:jc w:val="center"/>
              <w:rPr>
                <w:sz w:val="22"/>
                <w:szCs w:val="22"/>
                <w:lang w:val="en-GB"/>
              </w:rPr>
            </w:pPr>
            <w:r>
              <w:rPr>
                <w:iCs/>
                <w:sz w:val="22"/>
                <w:szCs w:val="22"/>
                <w:lang w:val="en-GB"/>
              </w:rPr>
              <w:t>Tel: +3906 5705 5478</w:t>
            </w:r>
          </w:p>
        </w:tc>
        <w:bookmarkStart w:id="7" w:name="Signature_02"/>
        <w:tc>
          <w:tcPr>
            <w:tcW w:w="1682" w:type="dxa"/>
          </w:tcPr>
          <w:p w:rsidR="00B5215F" w:rsidRDefault="0073502A">
            <w:pPr>
              <w:jc w:val="center"/>
              <w:rPr>
                <w:sz w:val="22"/>
                <w:szCs w:val="22"/>
                <w:lang w:val="en-GB"/>
              </w:rPr>
            </w:pPr>
            <w:r>
              <w:rPr>
                <w:sz w:val="22"/>
                <w:szCs w:val="22"/>
                <w:lang w:val="en-GB"/>
              </w:rPr>
              <w:fldChar w:fldCharType="begin">
                <w:ffData>
                  <w:name w:val="Signature_02"/>
                  <w:enabled/>
                  <w:calcOnExit w:val="0"/>
                  <w:textInput/>
                </w:ffData>
              </w:fldChar>
            </w:r>
            <w:r w:rsidR="00B5215F">
              <w:rPr>
                <w:sz w:val="22"/>
                <w:szCs w:val="22"/>
                <w:lang w:val="en-GB"/>
              </w:rPr>
              <w:instrText xml:space="preserve"> FORMTEXT </w:instrText>
            </w:r>
            <w:r>
              <w:rPr>
                <w:sz w:val="22"/>
                <w:szCs w:val="22"/>
                <w:lang w:val="en-GB"/>
              </w:rPr>
            </w:r>
            <w:r>
              <w:rPr>
                <w:sz w:val="22"/>
                <w:szCs w:val="22"/>
                <w:lang w:val="en-GB"/>
              </w:rPr>
              <w:fldChar w:fldCharType="separate"/>
            </w:r>
            <w:r w:rsidR="00B5215F">
              <w:rPr>
                <w:sz w:val="22"/>
                <w:szCs w:val="22"/>
                <w:lang w:val="en-GB"/>
              </w:rPr>
              <w:t> </w:t>
            </w:r>
            <w:r w:rsidR="00B5215F">
              <w:rPr>
                <w:sz w:val="22"/>
                <w:szCs w:val="22"/>
                <w:lang w:val="en-GB"/>
              </w:rPr>
              <w:t> </w:t>
            </w:r>
            <w:r w:rsidR="00B5215F">
              <w:rPr>
                <w:sz w:val="22"/>
                <w:szCs w:val="22"/>
                <w:lang w:val="en-GB"/>
              </w:rPr>
              <w:t> </w:t>
            </w:r>
            <w:r w:rsidR="00B5215F">
              <w:rPr>
                <w:sz w:val="22"/>
                <w:szCs w:val="22"/>
                <w:lang w:val="en-GB"/>
              </w:rPr>
              <w:t> </w:t>
            </w:r>
            <w:r w:rsidR="00B5215F">
              <w:rPr>
                <w:sz w:val="22"/>
                <w:szCs w:val="22"/>
                <w:lang w:val="en-GB"/>
              </w:rPr>
              <w:t> </w:t>
            </w:r>
            <w:r>
              <w:rPr>
                <w:sz w:val="22"/>
                <w:szCs w:val="22"/>
                <w:lang w:val="en-GB"/>
              </w:rPr>
              <w:fldChar w:fldCharType="end"/>
            </w:r>
            <w:bookmarkEnd w:id="7"/>
          </w:p>
        </w:tc>
        <w:bookmarkStart w:id="8" w:name="signingDate_02"/>
        <w:tc>
          <w:tcPr>
            <w:tcW w:w="1327" w:type="dxa"/>
          </w:tcPr>
          <w:p w:rsidR="00B5215F" w:rsidRDefault="0073502A">
            <w:pPr>
              <w:jc w:val="center"/>
              <w:rPr>
                <w:sz w:val="22"/>
                <w:szCs w:val="22"/>
                <w:lang w:val="en-GB"/>
              </w:rPr>
            </w:pPr>
            <w:r>
              <w:rPr>
                <w:sz w:val="22"/>
                <w:szCs w:val="22"/>
                <w:lang w:val="en-GB"/>
              </w:rPr>
              <w:fldChar w:fldCharType="begin">
                <w:ffData>
                  <w:name w:val="signingDate_02"/>
                  <w:enabled/>
                  <w:calcOnExit w:val="0"/>
                  <w:textInput>
                    <w:type w:val="date"/>
                    <w:format w:val="MM/dd/yyyy"/>
                  </w:textInput>
                </w:ffData>
              </w:fldChar>
            </w:r>
            <w:r w:rsidR="00B5215F">
              <w:rPr>
                <w:sz w:val="22"/>
                <w:szCs w:val="22"/>
                <w:lang w:val="en-GB"/>
              </w:rPr>
              <w:instrText xml:space="preserve"> FORMTEXT </w:instrText>
            </w:r>
            <w:r>
              <w:rPr>
                <w:sz w:val="22"/>
                <w:szCs w:val="22"/>
                <w:lang w:val="en-GB"/>
              </w:rPr>
            </w:r>
            <w:r>
              <w:rPr>
                <w:sz w:val="22"/>
                <w:szCs w:val="22"/>
                <w:lang w:val="en-GB"/>
              </w:rPr>
              <w:fldChar w:fldCharType="separate"/>
            </w:r>
            <w:r w:rsidR="00B5215F">
              <w:rPr>
                <w:sz w:val="22"/>
                <w:szCs w:val="22"/>
                <w:lang w:val="en-GB"/>
              </w:rPr>
              <w:t> </w:t>
            </w:r>
            <w:r w:rsidR="00B5215F">
              <w:rPr>
                <w:sz w:val="22"/>
                <w:szCs w:val="22"/>
                <w:lang w:val="en-GB"/>
              </w:rPr>
              <w:t> </w:t>
            </w:r>
            <w:r w:rsidR="00B5215F">
              <w:rPr>
                <w:sz w:val="22"/>
                <w:szCs w:val="22"/>
                <w:lang w:val="en-GB"/>
              </w:rPr>
              <w:t> </w:t>
            </w:r>
            <w:r w:rsidR="00B5215F">
              <w:rPr>
                <w:sz w:val="22"/>
                <w:szCs w:val="22"/>
                <w:lang w:val="en-GB"/>
              </w:rPr>
              <w:t> </w:t>
            </w:r>
            <w:r w:rsidR="00B5215F">
              <w:rPr>
                <w:sz w:val="22"/>
                <w:szCs w:val="22"/>
                <w:lang w:val="en-GB"/>
              </w:rPr>
              <w:t> </w:t>
            </w:r>
            <w:r>
              <w:rPr>
                <w:sz w:val="22"/>
                <w:szCs w:val="22"/>
                <w:lang w:val="en-GB"/>
              </w:rPr>
              <w:fldChar w:fldCharType="end"/>
            </w:r>
            <w:bookmarkEnd w:id="8"/>
          </w:p>
        </w:tc>
        <w:tc>
          <w:tcPr>
            <w:tcW w:w="1833" w:type="dxa"/>
          </w:tcPr>
          <w:p w:rsidR="00F066C1" w:rsidRDefault="00F066C1" w:rsidP="00F066C1">
            <w:pPr>
              <w:rPr>
                <w:sz w:val="22"/>
                <w:szCs w:val="22"/>
              </w:rPr>
            </w:pPr>
            <w:bookmarkStart w:id="9" w:name="ContactName_02"/>
            <w:r>
              <w:rPr>
                <w:sz w:val="22"/>
                <w:szCs w:val="22"/>
              </w:rPr>
              <w:t>Abdelwahab Belloum</w:t>
            </w:r>
          </w:p>
          <w:p w:rsidR="00F066C1" w:rsidRDefault="00F066C1" w:rsidP="00F066C1">
            <w:pPr>
              <w:rPr>
                <w:sz w:val="22"/>
                <w:szCs w:val="22"/>
              </w:rPr>
            </w:pPr>
            <w:r>
              <w:rPr>
                <w:sz w:val="22"/>
                <w:szCs w:val="22"/>
              </w:rPr>
              <w:t>Land &amp; Water Officer</w:t>
            </w:r>
          </w:p>
          <w:p w:rsidR="00F066C1" w:rsidRDefault="00F066C1" w:rsidP="00F066C1">
            <w:pPr>
              <w:rPr>
                <w:rStyle w:val="extra"/>
              </w:rPr>
            </w:pPr>
            <w:r>
              <w:rPr>
                <w:sz w:val="22"/>
                <w:szCs w:val="22"/>
              </w:rPr>
              <w:t>FAO</w:t>
            </w:r>
            <w:r>
              <w:t xml:space="preserve"> </w:t>
            </w:r>
            <w:r>
              <w:rPr>
                <w:rStyle w:val="extra"/>
              </w:rPr>
              <w:t>Subregional Office for North Africa</w:t>
            </w:r>
          </w:p>
          <w:p w:rsidR="00B80148" w:rsidRDefault="00F066C1">
            <w:pPr>
              <w:rPr>
                <w:sz w:val="22"/>
                <w:szCs w:val="22"/>
                <w:lang w:val="en-GB"/>
              </w:rPr>
            </w:pPr>
            <w:r>
              <w:rPr>
                <w:rStyle w:val="extra"/>
              </w:rPr>
              <w:t>Tunisia</w:t>
            </w:r>
            <w:bookmarkEnd w:id="9"/>
          </w:p>
        </w:tc>
        <w:tc>
          <w:tcPr>
            <w:tcW w:w="1235" w:type="dxa"/>
          </w:tcPr>
          <w:p w:rsidR="00B5215F" w:rsidRDefault="00F066C1">
            <w:pPr>
              <w:jc w:val="center"/>
              <w:rPr>
                <w:sz w:val="22"/>
                <w:szCs w:val="22"/>
                <w:lang w:val="en-GB"/>
              </w:rPr>
            </w:pPr>
            <w:bookmarkStart w:id="10" w:name="ContactPhone_02"/>
            <w:r>
              <w:rPr>
                <w:sz w:val="22"/>
                <w:szCs w:val="22"/>
                <w:lang w:val="en-GB"/>
              </w:rPr>
              <w:t>+216 71906553</w:t>
            </w:r>
            <w:bookmarkEnd w:id="10"/>
          </w:p>
        </w:tc>
        <w:bookmarkStart w:id="11" w:name="ContactEmail_02"/>
        <w:tc>
          <w:tcPr>
            <w:tcW w:w="1645" w:type="dxa"/>
          </w:tcPr>
          <w:p w:rsidR="00B5215F" w:rsidRDefault="0073502A">
            <w:pPr>
              <w:jc w:val="center"/>
              <w:rPr>
                <w:sz w:val="22"/>
                <w:szCs w:val="22"/>
                <w:lang w:val="en-GB"/>
              </w:rPr>
            </w:pPr>
            <w:r>
              <w:fldChar w:fldCharType="begin"/>
            </w:r>
            <w:r w:rsidR="00F066C1">
              <w:instrText>HYPERLINK "mailto:Abdelwahab.Belloum@fao.org"</w:instrText>
            </w:r>
            <w:r>
              <w:fldChar w:fldCharType="separate"/>
            </w:r>
            <w:r w:rsidR="00F066C1">
              <w:rPr>
                <w:rStyle w:val="Hyperlink"/>
              </w:rPr>
              <w:t>Abdelwahab.Belloum@fao.org</w:t>
            </w:r>
            <w:r>
              <w:fldChar w:fldCharType="end"/>
            </w:r>
            <w:bookmarkEnd w:id="11"/>
          </w:p>
        </w:tc>
      </w:tr>
    </w:tbl>
    <w:p w:rsidR="00B5215F" w:rsidRDefault="00B5215F">
      <w:pPr>
        <w:rPr>
          <w:sz w:val="22"/>
          <w:szCs w:val="22"/>
          <w:lang w:val="fr-FR"/>
        </w:rPr>
      </w:pPr>
    </w:p>
    <w:p w:rsidR="00B5215F" w:rsidRDefault="00B5215F">
      <w:pPr>
        <w:rPr>
          <w:sz w:val="22"/>
          <w:szCs w:val="22"/>
          <w:lang w:val="fr-FR"/>
        </w:rPr>
      </w:pPr>
    </w:p>
    <w:p w:rsidR="007A59CF" w:rsidRDefault="007A59CF">
      <w:pPr>
        <w:rPr>
          <w:b/>
          <w:sz w:val="22"/>
          <w:szCs w:val="22"/>
        </w:rPr>
      </w:pPr>
      <w:r>
        <w:rPr>
          <w:b/>
          <w:sz w:val="22"/>
          <w:szCs w:val="22"/>
        </w:rPr>
        <w:br w:type="page"/>
      </w:r>
    </w:p>
    <w:p w:rsidR="00B5215F" w:rsidRDefault="00B5215F">
      <w:pPr>
        <w:rPr>
          <w:b/>
          <w:sz w:val="22"/>
          <w:szCs w:val="22"/>
        </w:rPr>
      </w:pPr>
      <w:r>
        <w:rPr>
          <w:b/>
          <w:sz w:val="22"/>
          <w:szCs w:val="22"/>
        </w:rPr>
        <w:t>Annex 1. GEF projects intervention in Morocco</w:t>
      </w:r>
    </w:p>
    <w:p w:rsidR="00B5215F" w:rsidRDefault="00B5215F">
      <w:pPr>
        <w:rPr>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82"/>
        <w:gridCol w:w="3283"/>
        <w:gridCol w:w="3222"/>
      </w:tblGrid>
      <w:tr w:rsidR="00B5215F">
        <w:trPr>
          <w:trHeight w:val="229"/>
        </w:trPr>
        <w:tc>
          <w:tcPr>
            <w:tcW w:w="2782" w:type="dxa"/>
            <w:shd w:val="clear" w:color="auto" w:fill="D9D9D9"/>
          </w:tcPr>
          <w:p w:rsidR="00B5215F" w:rsidRDefault="00B5215F">
            <w:pPr>
              <w:jc w:val="center"/>
              <w:rPr>
                <w:b/>
                <w:bCs/>
                <w:caps/>
                <w:sz w:val="22"/>
                <w:szCs w:val="22"/>
              </w:rPr>
            </w:pPr>
            <w:r>
              <w:rPr>
                <w:b/>
                <w:bCs/>
                <w:sz w:val="22"/>
                <w:szCs w:val="22"/>
              </w:rPr>
              <w:t>Agency</w:t>
            </w:r>
          </w:p>
        </w:tc>
        <w:tc>
          <w:tcPr>
            <w:tcW w:w="3283" w:type="dxa"/>
            <w:shd w:val="clear" w:color="auto" w:fill="D9D9D9"/>
          </w:tcPr>
          <w:p w:rsidR="00B5215F" w:rsidRDefault="00B5215F">
            <w:pPr>
              <w:jc w:val="center"/>
              <w:rPr>
                <w:b/>
                <w:bCs/>
                <w:caps/>
                <w:sz w:val="22"/>
                <w:szCs w:val="22"/>
              </w:rPr>
            </w:pPr>
            <w:r>
              <w:rPr>
                <w:b/>
                <w:bCs/>
                <w:sz w:val="22"/>
                <w:szCs w:val="22"/>
              </w:rPr>
              <w:t>Project</w:t>
            </w:r>
          </w:p>
        </w:tc>
        <w:tc>
          <w:tcPr>
            <w:tcW w:w="3222" w:type="dxa"/>
            <w:shd w:val="clear" w:color="auto" w:fill="D9D9D9"/>
          </w:tcPr>
          <w:p w:rsidR="00B5215F" w:rsidRDefault="00B5215F">
            <w:pPr>
              <w:jc w:val="center"/>
              <w:rPr>
                <w:b/>
                <w:bCs/>
                <w:caps/>
                <w:sz w:val="22"/>
                <w:szCs w:val="22"/>
              </w:rPr>
            </w:pPr>
            <w:r>
              <w:rPr>
                <w:b/>
                <w:bCs/>
                <w:sz w:val="22"/>
                <w:szCs w:val="22"/>
              </w:rPr>
              <w:t>Region</w:t>
            </w:r>
          </w:p>
        </w:tc>
      </w:tr>
      <w:tr w:rsidR="00B5215F">
        <w:tc>
          <w:tcPr>
            <w:tcW w:w="2782" w:type="dxa"/>
          </w:tcPr>
          <w:p w:rsidR="00B5215F" w:rsidRDefault="00B5215F">
            <w:pPr>
              <w:rPr>
                <w:b/>
                <w:bCs/>
                <w:caps/>
                <w:sz w:val="22"/>
                <w:szCs w:val="22"/>
              </w:rPr>
            </w:pPr>
            <w:r>
              <w:rPr>
                <w:b/>
                <w:bCs/>
                <w:sz w:val="22"/>
                <w:szCs w:val="22"/>
              </w:rPr>
              <w:t>World Bank</w:t>
            </w:r>
          </w:p>
        </w:tc>
        <w:tc>
          <w:tcPr>
            <w:tcW w:w="3283" w:type="dxa"/>
          </w:tcPr>
          <w:p w:rsidR="00B5215F" w:rsidRDefault="00B5215F">
            <w:pPr>
              <w:rPr>
                <w:bCs/>
                <w:caps/>
                <w:sz w:val="22"/>
                <w:szCs w:val="22"/>
              </w:rPr>
            </w:pPr>
            <w:r>
              <w:rPr>
                <w:bCs/>
                <w:sz w:val="22"/>
                <w:szCs w:val="22"/>
              </w:rPr>
              <w:t>Morocco GEF Social And Integrated Agriculture (Asima)”</w:t>
            </w:r>
          </w:p>
        </w:tc>
        <w:tc>
          <w:tcPr>
            <w:tcW w:w="3222" w:type="dxa"/>
          </w:tcPr>
          <w:p w:rsidR="00B5215F" w:rsidRDefault="00B5215F">
            <w:pPr>
              <w:rPr>
                <w:bCs/>
                <w:caps/>
                <w:sz w:val="22"/>
                <w:szCs w:val="22"/>
              </w:rPr>
            </w:pPr>
            <w:r>
              <w:rPr>
                <w:bCs/>
                <w:sz w:val="22"/>
                <w:szCs w:val="22"/>
              </w:rPr>
              <w:t xml:space="preserve">Souss-Massa-Draa </w:t>
            </w:r>
          </w:p>
          <w:p w:rsidR="00B5215F" w:rsidRDefault="00B5215F">
            <w:pPr>
              <w:rPr>
                <w:bCs/>
                <w:caps/>
                <w:sz w:val="22"/>
                <w:szCs w:val="22"/>
              </w:rPr>
            </w:pPr>
            <w:r>
              <w:rPr>
                <w:bCs/>
                <w:sz w:val="22"/>
                <w:szCs w:val="22"/>
              </w:rPr>
              <w:t>Marrakech-Tensift-Al Haouz</w:t>
            </w:r>
          </w:p>
        </w:tc>
      </w:tr>
      <w:tr w:rsidR="00B5215F">
        <w:tc>
          <w:tcPr>
            <w:tcW w:w="2782" w:type="dxa"/>
          </w:tcPr>
          <w:p w:rsidR="00B5215F" w:rsidRDefault="00B5215F">
            <w:pPr>
              <w:rPr>
                <w:b/>
                <w:bCs/>
                <w:caps/>
                <w:noProof/>
                <w:sz w:val="22"/>
                <w:szCs w:val="22"/>
              </w:rPr>
            </w:pPr>
            <w:r>
              <w:rPr>
                <w:b/>
                <w:bCs/>
                <w:sz w:val="22"/>
                <w:szCs w:val="22"/>
              </w:rPr>
              <w:t>PNUD</w:t>
            </w:r>
          </w:p>
        </w:tc>
        <w:tc>
          <w:tcPr>
            <w:tcW w:w="3283" w:type="dxa"/>
          </w:tcPr>
          <w:p w:rsidR="00B5215F" w:rsidRDefault="00B5215F">
            <w:pPr>
              <w:rPr>
                <w:bCs/>
                <w:caps/>
                <w:sz w:val="22"/>
                <w:szCs w:val="22"/>
              </w:rPr>
            </w:pPr>
            <w:r>
              <w:rPr>
                <w:bCs/>
                <w:sz w:val="22"/>
                <w:szCs w:val="22"/>
              </w:rPr>
              <w:t>A Circular Economy Approach To Agro Biodiversity Conservation In The Souss-Massa Drâa Region Of  Morocco</w:t>
            </w:r>
          </w:p>
        </w:tc>
        <w:tc>
          <w:tcPr>
            <w:tcW w:w="3222" w:type="dxa"/>
          </w:tcPr>
          <w:p w:rsidR="00B5215F" w:rsidRDefault="00B5215F">
            <w:pPr>
              <w:rPr>
                <w:bCs/>
                <w:caps/>
                <w:sz w:val="22"/>
                <w:szCs w:val="22"/>
              </w:rPr>
            </w:pPr>
            <w:r>
              <w:rPr>
                <w:bCs/>
                <w:sz w:val="22"/>
                <w:szCs w:val="22"/>
              </w:rPr>
              <w:t>Souss-Massa Drâa</w:t>
            </w:r>
          </w:p>
        </w:tc>
      </w:tr>
      <w:tr w:rsidR="00B5215F">
        <w:tc>
          <w:tcPr>
            <w:tcW w:w="2782" w:type="dxa"/>
          </w:tcPr>
          <w:p w:rsidR="00B5215F" w:rsidRDefault="00B5215F">
            <w:pPr>
              <w:rPr>
                <w:b/>
                <w:bCs/>
                <w:caps/>
                <w:sz w:val="22"/>
                <w:szCs w:val="22"/>
              </w:rPr>
            </w:pPr>
            <w:r>
              <w:rPr>
                <w:b/>
                <w:bCs/>
                <w:sz w:val="22"/>
                <w:szCs w:val="22"/>
              </w:rPr>
              <w:t>PNUD</w:t>
            </w:r>
          </w:p>
        </w:tc>
        <w:tc>
          <w:tcPr>
            <w:tcW w:w="3283" w:type="dxa"/>
          </w:tcPr>
          <w:p w:rsidR="00B5215F" w:rsidRDefault="00B5215F">
            <w:pPr>
              <w:rPr>
                <w:bCs/>
                <w:caps/>
                <w:sz w:val="22"/>
                <w:szCs w:val="22"/>
              </w:rPr>
            </w:pPr>
            <w:r>
              <w:rPr>
                <w:bCs/>
                <w:sz w:val="22"/>
                <w:szCs w:val="22"/>
              </w:rPr>
              <w:t>Mainstreaming Biodiversity Into Value Chains For Medicinal And Aromatic Plants In Morocco</w:t>
            </w:r>
          </w:p>
        </w:tc>
        <w:tc>
          <w:tcPr>
            <w:tcW w:w="3222" w:type="dxa"/>
          </w:tcPr>
          <w:p w:rsidR="00B5215F" w:rsidRDefault="00B5215F">
            <w:pPr>
              <w:pStyle w:val="ColorfulList-Accent11"/>
              <w:ind w:left="0"/>
              <w:rPr>
                <w:sz w:val="22"/>
                <w:szCs w:val="22"/>
                <w:lang w:val="fr-FR"/>
              </w:rPr>
            </w:pPr>
            <w:r>
              <w:rPr>
                <w:sz w:val="22"/>
                <w:szCs w:val="22"/>
                <w:lang w:val="fr-FR"/>
              </w:rPr>
              <w:t>Oriental (Jerada &amp;Tilsint) Romarin</w:t>
            </w:r>
          </w:p>
          <w:p w:rsidR="00B5215F" w:rsidRDefault="00B5215F">
            <w:pPr>
              <w:pStyle w:val="ColorfulList-Accent11"/>
              <w:ind w:left="0"/>
              <w:rPr>
                <w:sz w:val="22"/>
                <w:szCs w:val="22"/>
                <w:lang w:val="fr-FR"/>
              </w:rPr>
            </w:pPr>
            <w:r>
              <w:rPr>
                <w:sz w:val="22"/>
                <w:szCs w:val="22"/>
                <w:lang w:val="fr-FR"/>
              </w:rPr>
              <w:t>Moyen-Atlas-(Timahdit – Azrou) Pyrethre</w:t>
            </w:r>
          </w:p>
          <w:p w:rsidR="00B5215F" w:rsidRDefault="00B5215F">
            <w:pPr>
              <w:pStyle w:val="ColorfulList-Accent11"/>
              <w:ind w:left="0"/>
              <w:rPr>
                <w:sz w:val="22"/>
                <w:szCs w:val="22"/>
                <w:lang w:val="fr-FR"/>
              </w:rPr>
            </w:pPr>
            <w:r>
              <w:rPr>
                <w:sz w:val="22"/>
                <w:szCs w:val="22"/>
                <w:lang w:val="fr-FR"/>
              </w:rPr>
              <w:t>Rif : Origan</w:t>
            </w:r>
          </w:p>
          <w:p w:rsidR="00B5215F" w:rsidRDefault="00B5215F">
            <w:pPr>
              <w:pStyle w:val="ColorfulList-Accent11"/>
              <w:ind w:left="0"/>
              <w:rPr>
                <w:sz w:val="22"/>
                <w:szCs w:val="22"/>
                <w:lang w:val="fr-FR"/>
              </w:rPr>
            </w:pPr>
            <w:r>
              <w:rPr>
                <w:sz w:val="22"/>
                <w:szCs w:val="22"/>
                <w:lang w:val="fr-FR"/>
              </w:rPr>
              <w:t>Marrakech Thym</w:t>
            </w:r>
          </w:p>
          <w:p w:rsidR="00B5215F" w:rsidRDefault="00B5215F">
            <w:pPr>
              <w:rPr>
                <w:b/>
                <w:bCs/>
                <w:caps/>
                <w:sz w:val="22"/>
                <w:szCs w:val="22"/>
              </w:rPr>
            </w:pPr>
          </w:p>
        </w:tc>
      </w:tr>
      <w:tr w:rsidR="00B5215F">
        <w:tc>
          <w:tcPr>
            <w:tcW w:w="2782" w:type="dxa"/>
          </w:tcPr>
          <w:p w:rsidR="00B5215F" w:rsidRDefault="00B5215F">
            <w:pPr>
              <w:rPr>
                <w:b/>
                <w:bCs/>
                <w:caps/>
                <w:sz w:val="22"/>
                <w:szCs w:val="22"/>
              </w:rPr>
            </w:pPr>
            <w:r>
              <w:rPr>
                <w:b/>
                <w:bCs/>
                <w:noProof/>
                <w:sz w:val="22"/>
                <w:szCs w:val="22"/>
                <w:lang w:val="en-GB"/>
              </w:rPr>
              <w:t>IFAD-UNIDO</w:t>
            </w:r>
          </w:p>
        </w:tc>
        <w:tc>
          <w:tcPr>
            <w:tcW w:w="3283" w:type="dxa"/>
          </w:tcPr>
          <w:p w:rsidR="00B5215F" w:rsidRDefault="00B5215F">
            <w:pPr>
              <w:rPr>
                <w:bCs/>
                <w:caps/>
                <w:sz w:val="22"/>
                <w:szCs w:val="22"/>
              </w:rPr>
            </w:pPr>
            <w:r>
              <w:rPr>
                <w:bCs/>
                <w:sz w:val="22"/>
                <w:szCs w:val="22"/>
              </w:rPr>
              <w:t>Participatory Control Of Desertification And Poverty Reduction In The Arid And Semi-Arid High Plateau Ecosystems Of Eastern Morocco</w:t>
            </w:r>
          </w:p>
        </w:tc>
        <w:tc>
          <w:tcPr>
            <w:tcW w:w="3222" w:type="dxa"/>
          </w:tcPr>
          <w:p w:rsidR="00B5215F" w:rsidRDefault="00B5215F">
            <w:pPr>
              <w:autoSpaceDE w:val="0"/>
              <w:autoSpaceDN w:val="0"/>
              <w:adjustRightInd w:val="0"/>
              <w:rPr>
                <w:bCs/>
                <w:caps/>
                <w:sz w:val="22"/>
                <w:szCs w:val="22"/>
              </w:rPr>
            </w:pPr>
            <w:r>
              <w:rPr>
                <w:bCs/>
                <w:sz w:val="22"/>
                <w:szCs w:val="22"/>
              </w:rPr>
              <w:t>High Plateau Ecosystems Of Eastern Morocco</w:t>
            </w:r>
          </w:p>
        </w:tc>
      </w:tr>
      <w:tr w:rsidR="00B5215F">
        <w:tc>
          <w:tcPr>
            <w:tcW w:w="2782" w:type="dxa"/>
          </w:tcPr>
          <w:p w:rsidR="00B5215F" w:rsidRDefault="00B5215F">
            <w:pPr>
              <w:rPr>
                <w:b/>
                <w:bCs/>
                <w:caps/>
                <w:noProof/>
                <w:sz w:val="22"/>
                <w:szCs w:val="22"/>
                <w:lang w:val="en-GB"/>
              </w:rPr>
            </w:pPr>
            <w:r>
              <w:rPr>
                <w:b/>
                <w:bCs/>
                <w:noProof/>
                <w:sz w:val="22"/>
                <w:szCs w:val="22"/>
                <w:lang w:val="en-GB"/>
              </w:rPr>
              <w:t>FAO</w:t>
            </w:r>
          </w:p>
        </w:tc>
        <w:tc>
          <w:tcPr>
            <w:tcW w:w="3283" w:type="dxa"/>
          </w:tcPr>
          <w:p w:rsidR="00B5215F" w:rsidRDefault="00B5215F">
            <w:pPr>
              <w:rPr>
                <w:bCs/>
                <w:caps/>
                <w:noProof/>
                <w:sz w:val="22"/>
                <w:szCs w:val="22"/>
              </w:rPr>
            </w:pPr>
            <w:r>
              <w:rPr>
                <w:bCs/>
                <w:sz w:val="22"/>
                <w:szCs w:val="22"/>
              </w:rPr>
              <w:t xml:space="preserve"> “Land Degradation Assessment And Monitoring For Sustainable Land Management Decision Support And Scaling Up Of Best Practices (Lada Phase Ii)</w:t>
            </w:r>
          </w:p>
        </w:tc>
        <w:tc>
          <w:tcPr>
            <w:tcW w:w="3222" w:type="dxa"/>
          </w:tcPr>
          <w:p w:rsidR="00B5215F" w:rsidRDefault="00B5215F">
            <w:pPr>
              <w:rPr>
                <w:bCs/>
                <w:caps/>
                <w:sz w:val="22"/>
                <w:szCs w:val="22"/>
              </w:rPr>
            </w:pPr>
            <w:r>
              <w:rPr>
                <w:bCs/>
                <w:sz w:val="22"/>
                <w:szCs w:val="22"/>
              </w:rPr>
              <w:t xml:space="preserve">National </w:t>
            </w:r>
          </w:p>
        </w:tc>
      </w:tr>
    </w:tbl>
    <w:p w:rsidR="00B5215F" w:rsidRDefault="00B5215F">
      <w:pPr>
        <w:rPr>
          <w:sz w:val="22"/>
          <w:szCs w:val="22"/>
        </w:rPr>
      </w:pPr>
    </w:p>
    <w:p w:rsidR="00B5215F" w:rsidRDefault="00B5215F">
      <w:pPr>
        <w:rPr>
          <w:sz w:val="22"/>
          <w:szCs w:val="22"/>
        </w:rPr>
      </w:pPr>
    </w:p>
    <w:p w:rsidR="00B5215F" w:rsidRDefault="00B5215F">
      <w:pPr>
        <w:rPr>
          <w:b/>
          <w:sz w:val="22"/>
          <w:szCs w:val="22"/>
        </w:rPr>
      </w:pPr>
      <w:r>
        <w:rPr>
          <w:b/>
          <w:sz w:val="22"/>
          <w:szCs w:val="22"/>
        </w:rPr>
        <w:t xml:space="preserve">FAO new GEF project intervention: </w:t>
      </w:r>
    </w:p>
    <w:p w:rsidR="00B5215F" w:rsidRDefault="00B5215F">
      <w:pPr>
        <w:rPr>
          <w:sz w:val="22"/>
          <w:szCs w:val="22"/>
        </w:rPr>
      </w:pPr>
    </w:p>
    <w:p w:rsidR="00B5215F" w:rsidRDefault="00B5215F">
      <w:pPr>
        <w:rPr>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98"/>
        <w:gridCol w:w="4998"/>
      </w:tblGrid>
      <w:tr w:rsidR="00B5215F">
        <w:tc>
          <w:tcPr>
            <w:tcW w:w="4998" w:type="dxa"/>
          </w:tcPr>
          <w:p w:rsidR="00B5215F" w:rsidRDefault="00B5215F">
            <w:pPr>
              <w:rPr>
                <w:rFonts w:eastAsia="Calibri"/>
                <w:sz w:val="22"/>
                <w:szCs w:val="22"/>
              </w:rPr>
            </w:pPr>
            <w:r>
              <w:rPr>
                <w:rFonts w:eastAsia="Calibri"/>
                <w:sz w:val="22"/>
                <w:szCs w:val="22"/>
              </w:rPr>
              <w:t>Imilchil-Amellagou</w:t>
            </w:r>
          </w:p>
          <w:p w:rsidR="00B5215F" w:rsidRDefault="00B5215F">
            <w:pPr>
              <w:rPr>
                <w:rFonts w:eastAsia="Calibri"/>
                <w:sz w:val="22"/>
                <w:szCs w:val="22"/>
              </w:rPr>
            </w:pPr>
          </w:p>
        </w:tc>
        <w:tc>
          <w:tcPr>
            <w:tcW w:w="4998" w:type="dxa"/>
          </w:tcPr>
          <w:p w:rsidR="00B5215F" w:rsidRDefault="00B5215F">
            <w:pPr>
              <w:rPr>
                <w:rFonts w:eastAsia="Calibri"/>
                <w:sz w:val="22"/>
                <w:szCs w:val="22"/>
              </w:rPr>
            </w:pPr>
            <w:r>
              <w:rPr>
                <w:rFonts w:eastAsia="Calibri"/>
                <w:sz w:val="22"/>
                <w:szCs w:val="22"/>
              </w:rPr>
              <w:t>Haut Atlas Oriental</w:t>
            </w:r>
          </w:p>
        </w:tc>
      </w:tr>
      <w:tr w:rsidR="00B5215F">
        <w:tc>
          <w:tcPr>
            <w:tcW w:w="4998" w:type="dxa"/>
          </w:tcPr>
          <w:p w:rsidR="00B5215F" w:rsidRDefault="00B5215F">
            <w:pPr>
              <w:rPr>
                <w:rFonts w:eastAsia="Calibri"/>
                <w:sz w:val="22"/>
                <w:szCs w:val="22"/>
                <w:lang w:val="fr-FR"/>
              </w:rPr>
            </w:pPr>
            <w:r>
              <w:rPr>
                <w:rFonts w:eastAsia="Calibri"/>
                <w:sz w:val="22"/>
                <w:szCs w:val="22"/>
                <w:lang w:val="fr-FR"/>
              </w:rPr>
              <w:t>Ait Bougamez</w:t>
            </w:r>
          </w:p>
          <w:p w:rsidR="00B5215F" w:rsidRDefault="00B5215F">
            <w:pPr>
              <w:rPr>
                <w:rFonts w:eastAsia="Calibri"/>
                <w:sz w:val="22"/>
                <w:szCs w:val="22"/>
              </w:rPr>
            </w:pPr>
          </w:p>
        </w:tc>
        <w:tc>
          <w:tcPr>
            <w:tcW w:w="4998" w:type="dxa"/>
          </w:tcPr>
          <w:p w:rsidR="00B5215F" w:rsidRDefault="00B5215F">
            <w:pPr>
              <w:rPr>
                <w:rFonts w:eastAsia="Calibri"/>
                <w:sz w:val="22"/>
                <w:szCs w:val="22"/>
              </w:rPr>
            </w:pPr>
            <w:r>
              <w:rPr>
                <w:rFonts w:eastAsia="Calibri"/>
                <w:sz w:val="22"/>
                <w:szCs w:val="22"/>
              </w:rPr>
              <w:t xml:space="preserve">Haut Atlas Central </w:t>
            </w:r>
          </w:p>
        </w:tc>
      </w:tr>
      <w:tr w:rsidR="00B5215F">
        <w:tc>
          <w:tcPr>
            <w:tcW w:w="4998" w:type="dxa"/>
          </w:tcPr>
          <w:p w:rsidR="00B5215F" w:rsidRDefault="00B5215F">
            <w:pPr>
              <w:rPr>
                <w:rFonts w:eastAsia="Calibri"/>
                <w:sz w:val="22"/>
                <w:szCs w:val="22"/>
                <w:lang w:val="fr-FR"/>
              </w:rPr>
            </w:pPr>
            <w:r>
              <w:rPr>
                <w:rFonts w:eastAsia="Calibri"/>
                <w:sz w:val="22"/>
                <w:szCs w:val="22"/>
                <w:lang w:val="fr-FR"/>
              </w:rPr>
              <w:t>Ait Mansour</w:t>
            </w:r>
          </w:p>
          <w:p w:rsidR="00B5215F" w:rsidRDefault="00B5215F">
            <w:pPr>
              <w:rPr>
                <w:rFonts w:eastAsia="Calibri"/>
                <w:sz w:val="22"/>
                <w:szCs w:val="22"/>
              </w:rPr>
            </w:pPr>
          </w:p>
        </w:tc>
        <w:tc>
          <w:tcPr>
            <w:tcW w:w="4998" w:type="dxa"/>
          </w:tcPr>
          <w:p w:rsidR="00B5215F" w:rsidRDefault="00B5215F">
            <w:pPr>
              <w:rPr>
                <w:rFonts w:eastAsia="Calibri"/>
                <w:sz w:val="22"/>
                <w:szCs w:val="22"/>
              </w:rPr>
            </w:pPr>
            <w:r>
              <w:rPr>
                <w:rFonts w:eastAsia="Calibri"/>
                <w:sz w:val="22"/>
                <w:szCs w:val="22"/>
              </w:rPr>
              <w:t>Sous Massa</w:t>
            </w:r>
          </w:p>
        </w:tc>
      </w:tr>
      <w:tr w:rsidR="00B5215F">
        <w:tc>
          <w:tcPr>
            <w:tcW w:w="4998" w:type="dxa"/>
          </w:tcPr>
          <w:p w:rsidR="00B5215F" w:rsidRDefault="00B5215F">
            <w:pPr>
              <w:rPr>
                <w:rFonts w:eastAsia="Calibri"/>
                <w:sz w:val="22"/>
                <w:szCs w:val="22"/>
              </w:rPr>
            </w:pPr>
            <w:r>
              <w:rPr>
                <w:rFonts w:eastAsia="Calibri"/>
                <w:sz w:val="22"/>
                <w:szCs w:val="22"/>
              </w:rPr>
              <w:t>Tata</w:t>
            </w:r>
          </w:p>
          <w:p w:rsidR="00B5215F" w:rsidRDefault="00B5215F">
            <w:pPr>
              <w:rPr>
                <w:rFonts w:eastAsia="Calibri"/>
                <w:sz w:val="22"/>
                <w:szCs w:val="22"/>
              </w:rPr>
            </w:pPr>
          </w:p>
        </w:tc>
        <w:tc>
          <w:tcPr>
            <w:tcW w:w="4998" w:type="dxa"/>
          </w:tcPr>
          <w:p w:rsidR="00B5215F" w:rsidRDefault="00B5215F">
            <w:pPr>
              <w:rPr>
                <w:rFonts w:eastAsia="Calibri"/>
                <w:sz w:val="22"/>
                <w:szCs w:val="22"/>
              </w:rPr>
            </w:pPr>
            <w:r>
              <w:rPr>
                <w:rFonts w:eastAsia="Calibri"/>
                <w:sz w:val="22"/>
                <w:szCs w:val="22"/>
              </w:rPr>
              <w:t>Oasis Du Sud</w:t>
            </w:r>
          </w:p>
        </w:tc>
      </w:tr>
      <w:tr w:rsidR="00B5215F">
        <w:tc>
          <w:tcPr>
            <w:tcW w:w="4998" w:type="dxa"/>
          </w:tcPr>
          <w:p w:rsidR="00B5215F" w:rsidRDefault="00B5215F">
            <w:pPr>
              <w:rPr>
                <w:rFonts w:eastAsia="Calibri"/>
                <w:sz w:val="22"/>
                <w:szCs w:val="22"/>
                <w:lang w:val="fr-FR"/>
              </w:rPr>
            </w:pPr>
            <w:r>
              <w:rPr>
                <w:rFonts w:eastAsia="Calibri"/>
                <w:sz w:val="22"/>
                <w:szCs w:val="22"/>
                <w:lang w:val="fr-FR"/>
              </w:rPr>
              <w:t>Assa</w:t>
            </w:r>
          </w:p>
          <w:p w:rsidR="00B5215F" w:rsidRDefault="00B5215F">
            <w:pPr>
              <w:rPr>
                <w:rFonts w:eastAsia="Calibri"/>
                <w:sz w:val="22"/>
                <w:szCs w:val="22"/>
              </w:rPr>
            </w:pPr>
          </w:p>
        </w:tc>
        <w:tc>
          <w:tcPr>
            <w:tcW w:w="4998" w:type="dxa"/>
          </w:tcPr>
          <w:p w:rsidR="00B5215F" w:rsidRDefault="00B5215F">
            <w:pPr>
              <w:rPr>
                <w:rFonts w:eastAsia="Calibri"/>
                <w:sz w:val="22"/>
                <w:szCs w:val="22"/>
              </w:rPr>
            </w:pPr>
            <w:r>
              <w:rPr>
                <w:rFonts w:eastAsia="Calibri"/>
                <w:sz w:val="22"/>
                <w:szCs w:val="22"/>
              </w:rPr>
              <w:t>Oasis Du Sud</w:t>
            </w:r>
          </w:p>
        </w:tc>
      </w:tr>
      <w:tr w:rsidR="00B5215F">
        <w:trPr>
          <w:trHeight w:val="64"/>
        </w:trPr>
        <w:tc>
          <w:tcPr>
            <w:tcW w:w="4998" w:type="dxa"/>
          </w:tcPr>
          <w:p w:rsidR="00B5215F" w:rsidRDefault="00B5215F">
            <w:pPr>
              <w:rPr>
                <w:rFonts w:eastAsia="Calibri"/>
                <w:sz w:val="22"/>
                <w:szCs w:val="22"/>
              </w:rPr>
            </w:pPr>
            <w:r>
              <w:rPr>
                <w:rFonts w:eastAsia="Calibri"/>
                <w:sz w:val="22"/>
                <w:szCs w:val="22"/>
              </w:rPr>
              <w:t xml:space="preserve">Figuig </w:t>
            </w:r>
          </w:p>
        </w:tc>
        <w:tc>
          <w:tcPr>
            <w:tcW w:w="4998" w:type="dxa"/>
          </w:tcPr>
          <w:p w:rsidR="00B5215F" w:rsidRDefault="00B5215F">
            <w:pPr>
              <w:rPr>
                <w:rFonts w:eastAsia="Calibri"/>
                <w:sz w:val="22"/>
                <w:szCs w:val="22"/>
              </w:rPr>
            </w:pPr>
            <w:r>
              <w:rPr>
                <w:rFonts w:eastAsia="Calibri"/>
                <w:sz w:val="22"/>
                <w:szCs w:val="22"/>
              </w:rPr>
              <w:t>Oriental</w:t>
            </w:r>
          </w:p>
        </w:tc>
      </w:tr>
    </w:tbl>
    <w:p w:rsidR="00B5215F" w:rsidRDefault="00B5215F">
      <w:pPr>
        <w:rPr>
          <w:sz w:val="22"/>
          <w:szCs w:val="22"/>
        </w:rPr>
      </w:pPr>
    </w:p>
    <w:p w:rsidR="00B5215F" w:rsidRDefault="00B5215F">
      <w:pPr>
        <w:rPr>
          <w:sz w:val="22"/>
          <w:szCs w:val="22"/>
        </w:rPr>
      </w:pPr>
    </w:p>
    <w:p w:rsidR="00B5215F" w:rsidRDefault="00B5215F">
      <w:pPr>
        <w:rPr>
          <w:sz w:val="22"/>
          <w:szCs w:val="22"/>
        </w:rPr>
      </w:pPr>
    </w:p>
    <w:p w:rsidR="00B5215F" w:rsidRDefault="00B5215F">
      <w:pPr>
        <w:rPr>
          <w:sz w:val="22"/>
          <w:szCs w:val="22"/>
        </w:rPr>
      </w:pPr>
    </w:p>
    <w:p w:rsidR="00B5215F" w:rsidRDefault="00B5215F">
      <w:pPr>
        <w:rPr>
          <w:sz w:val="22"/>
          <w:szCs w:val="22"/>
        </w:rPr>
      </w:pPr>
    </w:p>
    <w:p w:rsidR="00B5215F" w:rsidRDefault="00B5215F">
      <w:pPr>
        <w:rPr>
          <w:sz w:val="22"/>
          <w:szCs w:val="22"/>
        </w:rPr>
      </w:pPr>
    </w:p>
    <w:p w:rsidR="00B5215F" w:rsidRDefault="00B5215F">
      <w:pPr>
        <w:rPr>
          <w:sz w:val="22"/>
          <w:szCs w:val="22"/>
        </w:rPr>
      </w:pPr>
    </w:p>
    <w:p w:rsidR="00B5215F" w:rsidRDefault="00B5215F">
      <w:pPr>
        <w:rPr>
          <w:sz w:val="22"/>
          <w:szCs w:val="22"/>
        </w:rPr>
      </w:pPr>
    </w:p>
    <w:p w:rsidR="00B5215F" w:rsidRDefault="00B5215F">
      <w:pPr>
        <w:rPr>
          <w:sz w:val="22"/>
          <w:szCs w:val="22"/>
        </w:rPr>
      </w:pPr>
    </w:p>
    <w:p w:rsidR="00B5215F" w:rsidRDefault="00B5215F">
      <w:pPr>
        <w:rPr>
          <w:sz w:val="22"/>
          <w:szCs w:val="22"/>
        </w:rPr>
      </w:pPr>
    </w:p>
    <w:p w:rsidR="00B5215F" w:rsidRDefault="00B5215F">
      <w:pPr>
        <w:rPr>
          <w:sz w:val="22"/>
          <w:szCs w:val="22"/>
        </w:rPr>
      </w:pPr>
    </w:p>
    <w:p w:rsidR="00B5215F" w:rsidRDefault="00B5215F">
      <w:pPr>
        <w:rPr>
          <w:sz w:val="22"/>
          <w:szCs w:val="22"/>
        </w:rPr>
      </w:pPr>
    </w:p>
    <w:p w:rsidR="00B5215F" w:rsidRDefault="00B5215F">
      <w:pPr>
        <w:rPr>
          <w:sz w:val="22"/>
          <w:szCs w:val="22"/>
        </w:rPr>
      </w:pPr>
    </w:p>
    <w:p w:rsidR="00B5215F" w:rsidRDefault="00B5215F">
      <w:pPr>
        <w:rPr>
          <w:sz w:val="22"/>
          <w:szCs w:val="22"/>
        </w:rPr>
      </w:pPr>
    </w:p>
    <w:p w:rsidR="00B5215F" w:rsidRDefault="00B5215F">
      <w:pPr>
        <w:rPr>
          <w:sz w:val="22"/>
          <w:szCs w:val="22"/>
        </w:rPr>
      </w:pPr>
    </w:p>
    <w:p w:rsidR="00B5215F" w:rsidRDefault="00B5215F">
      <w:pPr>
        <w:rPr>
          <w:sz w:val="22"/>
          <w:szCs w:val="22"/>
        </w:rPr>
      </w:pPr>
    </w:p>
    <w:p w:rsidR="00B5215F" w:rsidRDefault="00B5215F">
      <w:pPr>
        <w:rPr>
          <w:sz w:val="22"/>
          <w:szCs w:val="22"/>
        </w:rPr>
      </w:pPr>
    </w:p>
    <w:p w:rsidR="00B5215F" w:rsidRDefault="00B5215F">
      <w:pPr>
        <w:rPr>
          <w:sz w:val="22"/>
          <w:szCs w:val="22"/>
        </w:rPr>
      </w:pPr>
    </w:p>
    <w:p w:rsidR="00B5215F" w:rsidRDefault="00B5215F">
      <w:pPr>
        <w:rPr>
          <w:sz w:val="22"/>
          <w:szCs w:val="22"/>
        </w:rPr>
      </w:pPr>
    </w:p>
    <w:p w:rsidR="00B5215F" w:rsidRDefault="00B5215F">
      <w:pPr>
        <w:rPr>
          <w:b/>
        </w:rPr>
      </w:pPr>
      <w:r>
        <w:rPr>
          <w:b/>
          <w:sz w:val="22"/>
          <w:szCs w:val="22"/>
        </w:rPr>
        <w:t>Annex 2. Map of Project’s Intervention Areas</w:t>
      </w:r>
      <w:r>
        <w:rPr>
          <w:b/>
        </w:rPr>
        <w:t xml:space="preserve"> </w:t>
      </w:r>
    </w:p>
    <w:p w:rsidR="00B5215F" w:rsidRDefault="00B5215F">
      <w:pPr>
        <w:rPr>
          <w:b/>
        </w:rPr>
      </w:pPr>
    </w:p>
    <w:p w:rsidR="00B5215F" w:rsidRDefault="00D10E94">
      <w:pPr>
        <w:tabs>
          <w:tab w:val="left" w:pos="1087"/>
        </w:tabs>
      </w:pPr>
      <w:r>
        <w:rPr>
          <w:b/>
          <w:noProof/>
          <w:sz w:val="22"/>
          <w:szCs w:val="22"/>
        </w:rPr>
        <mc:AlternateContent>
          <mc:Choice Requires="wps">
            <w:drawing>
              <wp:anchor distT="0" distB="0" distL="114300" distR="114300" simplePos="0" relativeHeight="251660800" behindDoc="0" locked="0" layoutInCell="1" allowOverlap="1">
                <wp:simplePos x="0" y="0"/>
                <wp:positionH relativeFrom="column">
                  <wp:posOffset>205740</wp:posOffset>
                </wp:positionH>
                <wp:positionV relativeFrom="paragraph">
                  <wp:posOffset>52705</wp:posOffset>
                </wp:positionV>
                <wp:extent cx="90805" cy="81280"/>
                <wp:effectExtent l="81915" t="81280" r="93980" b="94615"/>
                <wp:wrapNone/>
                <wp:docPr id="40"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1280"/>
                        </a:xfrm>
                        <a:prstGeom prst="star5">
                          <a:avLst/>
                        </a:prstGeom>
                        <a:solidFill>
                          <a:srgbClr val="4F81BD"/>
                        </a:solidFill>
                        <a:ln w="38100">
                          <a:solidFill>
                            <a:srgbClr val="000000"/>
                          </a:solidFill>
                          <a:miter lim="800000"/>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8" o:spid="_x0000_s1026" style="position:absolute;margin-left:16.2pt;margin-top:4.15pt;width:7.15pt;height:6.4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805,8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Th7cwIAAOQEAAAOAAAAZHJzL2Uyb0RvYy54bWysVN9v0zAQfkfif7D8zpL0x5ZGTafRUYQ0&#10;YNJAPLu2k1g4trHdpuOv53xZS8d4QuTB8vnOn++7+y7L60OvyV76oKypaXGRUyINt0KZtqZfv2ze&#10;lJSEyIxg2hpZ00cZ6PXq9avl4Co5sZ3VQnoCICZUg6tpF6OrsizwTvYsXFgnDTgb63sWwfRtJjwb&#10;AL3X2STPL7PBeuG85TIEOL0dnXSF+E0jefzcNEFGomsKuUVcPa7btGarJataz1yn+FMa7B+y6Jky&#10;8OgJ6pZFRnZevYDqFfc22CZecNtntmkUl8gB2BT5H2weOuYkcoHiBHcqU/h/sPzT/t4TJWo6g/IY&#10;1kOPbnbR4tNkWqYCDS5UEPfg7n2iGNyd5d8DMXbdMdPKG+/t0EkmIK0ixWfPLiQjwFWyHT5aAfAM&#10;4LFWh8b3CRCqQA7YksdTS+QhEg6Hi7zM55Rw8JTFpMSGZaw6XnU+xPfS9iRtagpK83PEZvu7EFMu&#10;rDrGYO5WK7FRWqPh2+1ae7JnII7Zpize3mL6QPE8TBsy1HRaFnmO0M+c4Rwjx+9vGL2KIHOteqBx&#10;CmJVqto7I1CEkSk97iFnbVKCEgUMRLBKO4B46MRAhEpcJ+V0AcMlFKh5WuaX+eKKEqZbGEMePSXe&#10;xm8qdtjIVNYXjCez6eZyPGfadWyswzyld6QwksMq2uPzaJ1lht1ODR6FsrXiEZoNr2NH4dcAm876&#10;n5QMMGbQox875iUl+oMBwSyKWRJeRGM2v5qA4c8923MPMxygahqBKW7XcZzlnfOq7eClAnkamzTc&#10;KFRAEuCY1ZM0YZSQxNPYp1k9tzHq989p9QsAAP//AwBQSwMEFAAGAAgAAAAhAKyhnkfdAAAABgEA&#10;AA8AAABkcnMvZG93bnJldi54bWxMjk1Lw0AURfeC/2F4gjs7SVrSEvNSRBEXUkrrx/o180xKMm9C&#10;ZtrGf++40uXlXs495XqyvTrz6I9OENJZAoqlduYoDcL72/PdCpQPJIZ6J4zwzR7W1fVVSYVxF9nx&#10;eR8aFSHiC0JoQxgKrX3dsiU/cwNL7L7caCnEODbajHSJcNvrLElybeko8aGlgR9brrv9ySJsPz4H&#10;070+vXRL2tT5JtmGHWnE25vp4R5U4Cn8jeFXP6pDFZ0O7iTGqx5hni3iEmE1BxXrRb4EdUDI0hR0&#10;Ver/+tUPAAAA//8DAFBLAQItABQABgAIAAAAIQC2gziS/gAAAOEBAAATAAAAAAAAAAAAAAAAAAAA&#10;AABbQ29udGVudF9UeXBlc10ueG1sUEsBAi0AFAAGAAgAAAAhADj9If/WAAAAlAEAAAsAAAAAAAAA&#10;AAAAAAAALwEAAF9yZWxzLy5yZWxzUEsBAi0AFAAGAAgAAAAhAKG9OHtzAgAA5AQAAA4AAAAAAAAA&#10;AAAAAAAALgIAAGRycy9lMm9Eb2MueG1sUEsBAi0AFAAGAAgAAAAhAKyhnkfdAAAABgEAAA8AAAAA&#10;AAAAAAAAAAAAzQQAAGRycy9kb3ducmV2LnhtbFBLBQYAAAAABAAEAPMAAADXBQAAAAA=&#10;" path="m,31046r34685,l45403,,56120,31046r34685,l62744,50234,73463,81280,45403,62092,17342,81280,28061,50234,,31046xe" fillcolor="#4f81bd" strokeweight="3pt">
                <v:stroke joinstyle="miter"/>
                <v:shadow on="t" color="#243f60" opacity=".5" offset="1pt"/>
                <v:path o:connecttype="custom" o:connectlocs="0,31046;34685,31046;45403,0;56120,31046;90805,31046;62744,50234;73463,81280;45403,62092;17342,81280;28061,50234;0,31046" o:connectangles="0,0,0,0,0,0,0,0,0,0,0"/>
              </v:shape>
            </w:pict>
          </mc:Fallback>
        </mc:AlternateContent>
      </w:r>
      <w:r w:rsidR="00B5215F">
        <w:t xml:space="preserve">          Other GEF Projects</w:t>
      </w:r>
    </w:p>
    <w:p w:rsidR="00B5215F" w:rsidRDefault="00B5215F">
      <w:pPr>
        <w:tabs>
          <w:tab w:val="left" w:pos="1087"/>
        </w:tabs>
      </w:pPr>
      <w:r>
        <w:t xml:space="preserve">          Project 3919 and 4922: at national level</w:t>
      </w:r>
    </w:p>
    <w:p w:rsidR="00601946" w:rsidRDefault="000225A7">
      <w:pPr>
        <w:widowControl w:val="0"/>
        <w:spacing w:before="120" w:after="120" w:line="240" w:lineRule="exact"/>
        <w:ind w:left="142" w:right="-567"/>
        <w:rPr>
          <w:noProof/>
          <w:lang w:eastAsia="es-CO"/>
        </w:rPr>
      </w:pPr>
      <w:r>
        <w:rPr>
          <w:b/>
          <w:noProof/>
        </w:rPr>
        <w:drawing>
          <wp:anchor distT="0" distB="0" distL="114300" distR="114300" simplePos="0" relativeHeight="251652608" behindDoc="0" locked="0" layoutInCell="1" allowOverlap="1">
            <wp:simplePos x="0" y="0"/>
            <wp:positionH relativeFrom="column">
              <wp:posOffset>189865</wp:posOffset>
            </wp:positionH>
            <wp:positionV relativeFrom="paragraph">
              <wp:posOffset>149225</wp:posOffset>
            </wp:positionV>
            <wp:extent cx="5824220" cy="6200775"/>
            <wp:effectExtent l="19050" t="0" r="5080" b="0"/>
            <wp:wrapNone/>
            <wp:docPr id="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 cstate="print"/>
                    <a:srcRect/>
                    <a:stretch>
                      <a:fillRect/>
                    </a:stretch>
                  </pic:blipFill>
                  <pic:spPr bwMode="auto">
                    <a:xfrm>
                      <a:off x="0" y="0"/>
                      <a:ext cx="5824220" cy="6200775"/>
                    </a:xfrm>
                    <a:prstGeom prst="rect">
                      <a:avLst/>
                    </a:prstGeom>
                    <a:noFill/>
                    <a:ln w="9525">
                      <a:noFill/>
                      <a:miter lim="800000"/>
                      <a:headEnd/>
                      <a:tailEnd/>
                    </a:ln>
                  </pic:spPr>
                </pic:pic>
              </a:graphicData>
            </a:graphic>
          </wp:anchor>
        </w:drawing>
      </w:r>
      <w:r w:rsidR="00D10E94">
        <w:rPr>
          <w:b/>
          <w:noProof/>
        </w:rPr>
        <mc:AlternateContent>
          <mc:Choice Requires="wps">
            <w:drawing>
              <wp:anchor distT="0" distB="0" distL="114300" distR="114300" simplePos="0" relativeHeight="251663872" behindDoc="0" locked="0" layoutInCell="1" allowOverlap="1">
                <wp:simplePos x="0" y="0"/>
                <wp:positionH relativeFrom="column">
                  <wp:posOffset>1535430</wp:posOffset>
                </wp:positionH>
                <wp:positionV relativeFrom="paragraph">
                  <wp:posOffset>1223010</wp:posOffset>
                </wp:positionV>
                <wp:extent cx="716280" cy="290830"/>
                <wp:effectExtent l="11430" t="13335" r="5715" b="10160"/>
                <wp:wrapNone/>
                <wp:docPr id="39"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80" cy="290830"/>
                        </a:xfrm>
                        <a:prstGeom prst="rect">
                          <a:avLst/>
                        </a:prstGeom>
                        <a:solidFill>
                          <a:srgbClr val="FFFFFF"/>
                        </a:solidFill>
                        <a:ln w="9525">
                          <a:solidFill>
                            <a:srgbClr val="000000"/>
                          </a:solidFill>
                          <a:miter lim="800000"/>
                          <a:headEnd/>
                          <a:tailEnd/>
                        </a:ln>
                      </wps:spPr>
                      <wps:txbx>
                        <w:txbxContent>
                          <w:p w:rsidR="00D139A3" w:rsidRDefault="00D139A3">
                            <w:pPr>
                              <w:rPr>
                                <w:lang w:val="it-IT"/>
                              </w:rPr>
                            </w:pPr>
                            <w:r>
                              <w:rPr>
                                <w:sz w:val="16"/>
                                <w:szCs w:val="16"/>
                                <w:lang w:val="it-IT"/>
                              </w:rPr>
                              <w:t>GEF 2632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1" o:spid="_x0000_s1026" type="#_x0000_t202" style="position:absolute;left:0;text-align:left;margin-left:120.9pt;margin-top:96.3pt;width:56.4pt;height:22.9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3tHLQIAAFEEAAAOAAAAZHJzL2Uyb0RvYy54bWysVNtu2zAMfR+wfxD0vjhxkzYx4hRdugwD&#10;ugvQ7gNkWbaFSaImKbGzrx8lp1l2exnmB0EUyUPykPT6dtCKHITzEkxJZ5MpJcJwqKVpS/r5afdq&#10;SYkPzNRMgRElPQpPbzcvX6x7W4gcOlC1cARBjC96W9IuBFtkmeed0MxPwAqDygacZgFF12a1Yz2i&#10;a5Xl0+l11oOrrQMuvMfX+1FJNwm/aQQPH5vGi0BUSTG3kE6Xziqe2WbNitYx20l+SoP9QxaaSYNB&#10;z1D3LDCyd/I3KC25Aw9NmHDQGTSN5CLVgNXMpr9U89gxK1ItSI63Z5r8/4PlHw6fHJF1Sa9WlBim&#10;sUdPYgjkNQxkPov89NYXaPZo0TAM+I59TrV6+wD8iycGth0zrbhzDvpOsBrzS57ZheuI4yNI1b+H&#10;GuOwfYAENDROR/KQDoLo2KfjuTcxF46PN7PrfIkajqp8NV1epd5lrHh2ts6HtwI0iZeSOmx9AmeH&#10;Bx+wDDR9NomxPChZ76RSSXBttVWOHBiOyS59sXJ0+clMGdKXdLXIF2P9f4WYpu9PEFoGnHcldUmX&#10;ZyNWRNbemDpNY2BSjXeMrwymEWmMzI0chqEaTm2poD4ioQ7GucY9xEsH7hslPc50Sf3XPXOCEvXO&#10;YFNWs/k8LkES5oubHAV3qakuNcxwhCppoGS8bsO4OHvrZNthpHEMDNxhIxuZSI6pjlmd8sa5TUSe&#10;diwuxqWcrH78CTbfAQAA//8DAFBLAwQUAAYACAAAACEAKbZS+OAAAAALAQAADwAAAGRycy9kb3du&#10;cmV2LnhtbEyPwU7DMAyG70i8Q2QkLoila0vpStMJIYHgBtsE16zJ2orEKUnWlbfHnOBm6/v1+3O9&#10;nq1hk/ZhcChguUiAaWydGrATsNs+XpfAQpSopHGoBXzrAOvm/KyWlXInfNPTJnaMSjBUUkAf41hx&#10;HtpeWxkWbtRI7OC8lZFW33Hl5YnKreFpkhTcygHpQi9H/dDr9nNztALK/Hn6CC/Z63tbHMwqXt1O&#10;T19eiMuL+f4OWNRz/AvDrz6pQ0NOe3dEFZgRkOZLUo8EVmkBjBLZTU7DnlBW5sCbmv//ofkBAAD/&#10;/wMAUEsBAi0AFAAGAAgAAAAhALaDOJL+AAAA4QEAABMAAAAAAAAAAAAAAAAAAAAAAFtDb250ZW50&#10;X1R5cGVzXS54bWxQSwECLQAUAAYACAAAACEAOP0h/9YAAACUAQAACwAAAAAAAAAAAAAAAAAvAQAA&#10;X3JlbHMvLnJlbHNQSwECLQAUAAYACAAAACEA4Bt7Ry0CAABRBAAADgAAAAAAAAAAAAAAAAAuAgAA&#10;ZHJzL2Uyb0RvYy54bWxQSwECLQAUAAYACAAAACEAKbZS+OAAAAALAQAADwAAAAAAAAAAAAAAAACH&#10;BAAAZHJzL2Rvd25yZXYueG1sUEsFBgAAAAAEAAQA8wAAAJQFAAAAAA==&#10;">
                <v:textbox>
                  <w:txbxContent>
                    <w:p w:rsidR="00D139A3" w:rsidRDefault="00D139A3">
                      <w:pPr>
                        <w:rPr>
                          <w:lang w:val="it-IT"/>
                        </w:rPr>
                      </w:pPr>
                      <w:r>
                        <w:rPr>
                          <w:sz w:val="16"/>
                          <w:szCs w:val="16"/>
                          <w:lang w:val="it-IT"/>
                        </w:rPr>
                        <w:t>GEF 2632</w:t>
                      </w:r>
                    </w:p>
                  </w:txbxContent>
                </v:textbox>
              </v:shape>
            </w:pict>
          </mc:Fallback>
        </mc:AlternateContent>
      </w:r>
      <w:r w:rsidR="00D10E94">
        <w:rPr>
          <w:b/>
          <w:noProof/>
          <w:sz w:val="22"/>
          <w:szCs w:val="22"/>
        </w:rPr>
        <mc:AlternateContent>
          <mc:Choice Requires="wps">
            <w:drawing>
              <wp:anchor distT="0" distB="0" distL="114300" distR="114300" simplePos="0" relativeHeight="251662848" behindDoc="0" locked="0" layoutInCell="1" allowOverlap="1">
                <wp:simplePos x="0" y="0"/>
                <wp:positionH relativeFrom="column">
                  <wp:posOffset>2371090</wp:posOffset>
                </wp:positionH>
                <wp:positionV relativeFrom="paragraph">
                  <wp:posOffset>1513840</wp:posOffset>
                </wp:positionV>
                <wp:extent cx="2115820" cy="753110"/>
                <wp:effectExtent l="37465" t="56515" r="8890" b="9525"/>
                <wp:wrapNone/>
                <wp:docPr id="38"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115820" cy="7531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40" o:spid="_x0000_s1026" type="#_x0000_t32" style="position:absolute;margin-left:186.7pt;margin-top:119.2pt;width:166.6pt;height:59.3pt;flip:x y;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GEeRgIAAHgEAAAOAAAAZHJzL2Uyb0RvYy54bWysVE1v2zAMvQ/YfxB0TxwnTpsadYrCTrZD&#10;txVot7siybEwWRIkNU4w7L+PVNK03S7DMB9kyvx6JB99fbPvNdlJH5Q1Fc3HE0qk4VYos63o18f1&#10;aEFJiMwIpq2RFT3IQG+W799dD66UU9tZLaQnEMSEcnAV7WJ0ZZYF3smehbF10oCytb5nEa5+mwnP&#10;Boje62w6mVxkg/XCectlCPC1OSrpMsVvW8njl7YNMhJdUcAW0+nTucEzW16zcuuZ6xQ/wWD/gKJn&#10;ykDSc6iGRUaevPojVK+4t8G2ccxtn9m2VVymGqCafPJbNQ8dczLVAs0J7tym8P/C8s+7e0+UqOgM&#10;JmVYDzO6fYo2pSZFatDgQgl2tbn3WCLfmwd3Z/n3QIytO2a2Mlk/Hhw459jS7I0LXoKDNJvhkxVg&#10;wyBB6ta+9T1ptXIf0TFJ31DCNNAbsk+DOpwHJfeRcPg4zfP5Ygrz5KC7nM/yPAHNWIkR0dv5ED9I&#10;2xMUKhqiZ2rbxdoaA5yw/piD7e5CRLwvDuhs7FppnaihDRkqejWfzhOoYLUSqESz4LebWnuyY0iu&#10;9KTiQfPazNsnI1KwTjKxOsmRKQ0yialr0Svoo5YUs/VSUKIl7BNKR3jaYEaoHwCfpCO/flxNrlaL&#10;1aIYFdOL1aiYNM3odl0Xo4t1fjlvZk1dN/lPBJ8XZaeEkAbxP3M9L/6OS6etO7L0zPZzo7K30VNH&#10;AezzO4FOpEAe4HKGcmPF4d5jdXgDeifj0yri/ry+J6uXH8byFwAAAP//AwBQSwMEFAAGAAgAAAAh&#10;AJj3rVPhAAAACwEAAA8AAABkcnMvZG93bnJldi54bWxMj8FuwjAMhu+TeIfISLuNBMpa1jVFCGmn&#10;bZoGXHYLTWgrGic0oXRvP++03Wz9n35/Ltaj7dhg+tA6lDCfCWAGK6dbrCUc9i8PK2AhKtSqc2gk&#10;fJsA63JyV6hcuxt+mmEXa0YlGHIloYnR55yHqjFWhZnzBik7ud6qSGtfc92rG5Xbji+ESLlVLdKF&#10;RnmzbUx13l2thJPw1cfT/lVfLn451G9fBz9/P0t5Px03z8CiGeMfDL/6pA4lOR3dFXVgnYQkS5aE&#10;SlgkKxqIyESaAjtS9JgJ4GXB//9Q/gAAAP//AwBQSwECLQAUAAYACAAAACEAtoM4kv4AAADhAQAA&#10;EwAAAAAAAAAAAAAAAAAAAAAAW0NvbnRlbnRfVHlwZXNdLnhtbFBLAQItABQABgAIAAAAIQA4/SH/&#10;1gAAAJQBAAALAAAAAAAAAAAAAAAAAC8BAABfcmVscy8ucmVsc1BLAQItABQABgAIAAAAIQAt2GEe&#10;RgIAAHgEAAAOAAAAAAAAAAAAAAAAAC4CAABkcnMvZTJvRG9jLnhtbFBLAQItABQABgAIAAAAIQCY&#10;961T4QAAAAsBAAAPAAAAAAAAAAAAAAAAAKAEAABkcnMvZG93bnJldi54bWxQSwUGAAAAAAQABADz&#10;AAAArgUAAAAA&#10;">
                <v:stroke endarrow="block"/>
              </v:shape>
            </w:pict>
          </mc:Fallback>
        </mc:AlternateContent>
      </w:r>
      <w:r w:rsidR="00D10E94">
        <w:rPr>
          <w:b/>
          <w:noProof/>
          <w:sz w:val="22"/>
          <w:szCs w:val="22"/>
        </w:rPr>
        <mc:AlternateContent>
          <mc:Choice Requires="wps">
            <w:drawing>
              <wp:anchor distT="0" distB="0" distL="114300" distR="114300" simplePos="0" relativeHeight="251661824" behindDoc="0" locked="0" layoutInCell="1" allowOverlap="1">
                <wp:simplePos x="0" y="0"/>
                <wp:positionH relativeFrom="column">
                  <wp:posOffset>4486910</wp:posOffset>
                </wp:positionH>
                <wp:positionV relativeFrom="paragraph">
                  <wp:posOffset>2185670</wp:posOffset>
                </wp:positionV>
                <wp:extent cx="90805" cy="81280"/>
                <wp:effectExtent l="86360" t="80645" r="99060" b="95250"/>
                <wp:wrapNone/>
                <wp:docPr id="37"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1280"/>
                        </a:xfrm>
                        <a:prstGeom prst="star5">
                          <a:avLst/>
                        </a:prstGeom>
                        <a:solidFill>
                          <a:srgbClr val="4F81BD"/>
                        </a:solidFill>
                        <a:ln w="38100">
                          <a:solidFill>
                            <a:srgbClr val="000000"/>
                          </a:solidFill>
                          <a:miter lim="800000"/>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9" o:spid="_x0000_s1026" style="position:absolute;margin-left:353.3pt;margin-top:172.1pt;width:7.15pt;height:6.4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805,8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oUHcwIAAOQEAAAOAAAAZHJzL2Uyb0RvYy54bWysVF1v0zAUfUfiP1h+Z0n6saVR02l0FCEN&#10;mDQQz67tJBaObWy36fj1XN+spWM8IfJg+fpeH59zP7K8PvSa7KUPypqaFhc5JdJwK5Rpa/r1y+ZN&#10;SUmIzAimrZE1fZSBXq9ev1oOrpIT21ktpCcAYkI1uJp2MboqywLvZM/ChXXSgLOxvmcRTN9mwrMB&#10;0HudTfL8MhusF85bLkOA09vRSVeI3zSSx89NE2QkuqbALeLqcd2mNVstWdV65jrFn2iwf2DRM2Xg&#10;0RPULYuM7Lx6AdUr7m2wTbzgts9s0yguUQOoKfI/1Dx0zEnUAskJ7pSm8P9g+af9vSdK1HR6RYlh&#10;PdToZhctPk2mi5SgwYUK4h7cvU8Sg7uz/Hsgxq47Zlp5470dOskE0CpSfPbsQjICXCXb4aMVAM8A&#10;HnN1aHyfACEL5IAleTyVRB4i4XC4yMt8TgkHT1lMSixYxqrjVedDfC9tT9KmptBpfo7YbH8XYuLC&#10;qmMMcrdaiY3SGg3fbtfakz2D5phtyuLtLdIHiedh2pAB0lMWeY7Qz5zhHCPH728YvYrQ5lr1IOMU&#10;xKqUtXdGYBNGpvS4B87aJIISGxiEYJZ2APHQiYEIlbROyukChkso6OZpmV/mCygg0y2MIY+eEm/j&#10;NxU7LGRK6wvFk9l0czmeM+06NuZhnugdJYziMIv2+DxaZ8yw2qnAY6NsrXiEYsPrWFH4NcCms/4n&#10;JQOMGdTox455SYn+YKBhFsVsluYSjdn8agKGP/dszz3McICqaQSluF3HcZZ3zqu2g5cK1Gls6uFG&#10;YQekBhxZPbUmjBKKeBr7NKvnNkb9/jmtfgEAAP//AwBQSwMEFAAGAAgAAAAhAEJ0/uDgAAAACwEA&#10;AA8AAABkcnMvZG93bnJldi54bWxMj8FOwzAMhu9IvENkJG4soYx2lKYTAiEOaJo2GGevMW3VJqma&#10;bCtvj3eCo+1Pv7+/WE62F0caQ+udhtuZAkGu8qZ1tYbPj9ebBYgQ0RnsvSMNPxRgWV5eFJgbf3Ib&#10;Om5jLTjEhRw1NDEOuZShashimPmBHN++/Wgx8jjW0ox44nDby0SpVFpsHX9ocKDnhqpue7Aa1ruv&#10;wXTvL29dhqsqXal13KDU+vpqenoEEWmKfzCc9VkdSnba+4MzQfQaMpWmjGq4m88TEExkiXoAsefN&#10;faZAloX836H8BQAA//8DAFBLAQItABQABgAIAAAAIQC2gziS/gAAAOEBAAATAAAAAAAAAAAAAAAA&#10;AAAAAABbQ29udGVudF9UeXBlc10ueG1sUEsBAi0AFAAGAAgAAAAhADj9If/WAAAAlAEAAAsAAAAA&#10;AAAAAAAAAAAALwEAAF9yZWxzLy5yZWxzUEsBAi0AFAAGAAgAAAAhAJuqhQdzAgAA5AQAAA4AAAAA&#10;AAAAAAAAAAAALgIAAGRycy9lMm9Eb2MueG1sUEsBAi0AFAAGAAgAAAAhAEJ0/uDgAAAACwEAAA8A&#10;AAAAAAAAAAAAAAAAzQQAAGRycy9kb3ducmV2LnhtbFBLBQYAAAAABAAEAPMAAADaBQAAAAA=&#10;" path="m,31046r34685,l45403,,56120,31046r34685,l62744,50234,73463,81280,45403,62092,17342,81280,28061,50234,,31046xe" fillcolor="#4f81bd" strokeweight="3pt">
                <v:stroke joinstyle="miter"/>
                <v:shadow on="t" color="#243f60" opacity=".5" offset="1pt"/>
                <v:path o:connecttype="custom" o:connectlocs="0,31046;34685,31046;45403,0;56120,31046;90805,31046;62744,50234;73463,81280;45403,62092;17342,81280;28061,50234;0,31046" o:connectangles="0,0,0,0,0,0,0,0,0,0,0"/>
              </v:shape>
            </w:pict>
          </mc:Fallback>
        </mc:AlternateContent>
      </w:r>
      <w:r w:rsidR="00D10E94">
        <w:rPr>
          <w:noProof/>
        </w:rPr>
        <mc:AlternateContent>
          <mc:Choice Requires="wps">
            <w:drawing>
              <wp:anchor distT="0" distB="0" distL="114300" distR="114300" simplePos="0" relativeHeight="251659776" behindDoc="0" locked="0" layoutInCell="1" allowOverlap="1">
                <wp:simplePos x="0" y="0"/>
                <wp:positionH relativeFrom="column">
                  <wp:posOffset>645795</wp:posOffset>
                </wp:positionH>
                <wp:positionV relativeFrom="paragraph">
                  <wp:posOffset>3086100</wp:posOffset>
                </wp:positionV>
                <wp:extent cx="796925" cy="276225"/>
                <wp:effectExtent l="7620" t="9525" r="5080" b="9525"/>
                <wp:wrapNone/>
                <wp:docPr id="36"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6925" cy="276225"/>
                        </a:xfrm>
                        <a:prstGeom prst="rect">
                          <a:avLst/>
                        </a:prstGeom>
                        <a:solidFill>
                          <a:srgbClr val="FFFFFF"/>
                        </a:solidFill>
                        <a:ln w="9525">
                          <a:solidFill>
                            <a:srgbClr val="000000"/>
                          </a:solidFill>
                          <a:miter lim="800000"/>
                          <a:headEnd/>
                          <a:tailEnd/>
                        </a:ln>
                      </wps:spPr>
                      <wps:txbx>
                        <w:txbxContent>
                          <w:p w:rsidR="00D139A3" w:rsidRDefault="00D139A3">
                            <w:pPr>
                              <w:rPr>
                                <w:sz w:val="16"/>
                                <w:szCs w:val="16"/>
                                <w:lang w:val="it-IT"/>
                              </w:rPr>
                            </w:pPr>
                            <w:r>
                              <w:rPr>
                                <w:sz w:val="16"/>
                                <w:szCs w:val="16"/>
                                <w:lang w:val="it-IT"/>
                              </w:rPr>
                              <w:t>GEF 3989</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7" o:spid="_x0000_s1027" type="#_x0000_t202" style="position:absolute;left:0;text-align:left;margin-left:50.85pt;margin-top:243pt;width:62.75pt;height:21.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klKwIAAFgEAAAOAAAAZHJzL2Uyb0RvYy54bWysVNtu2zAMfR+wfxD0vjhxc2mMOEWXLsOA&#10;7gK0+wBZlmNhkqhJSuzs60vJaZpdsIdhfhBIkTokD0mvbnqtyEE4L8GUdDIaUyIMh1qaXUm/Pm7f&#10;XFPiAzM1U2BESY/C05v161erzhYihxZULRxBEOOLzpa0DcEWWeZ5KzTzI7DCoLEBp1lA1e2y2rEO&#10;0bXK8vF4nnXgauuAC+/x9m4w0nXCbxrBw+em8SIQVVLMLaTTpbOKZ7ZesWLnmG0lP6XB/iELzaTB&#10;oGeoOxYY2Tv5G5SW3IGHJow46AyaRnKRasBqJuNfqnlomRWpFiTH2zNN/v/B8k+HL47IuqRXc0oM&#10;09ijR9EH8hZ6crWI/HTWF+j2YNEx9HiPfU61ensP/JsnBjYtMztx6xx0rWA15jeJL7OLpwOOjyBV&#10;9xFqjMP2ARJQ3zgdyUM6CKJjn47n3sRcOF4ulvNlPqOEoylfzHOUYwRWPD+2zof3AjSJQkkdtj6B&#10;s8O9D4Prs0uM5UHJeiuVSorbVRvlyIHhmGzTd0L/yU0Z0pV0OcPYf4cYp+9PEFoGnHcldUmvz06s&#10;iKy9MzWmyYrApBpkrE6ZE42RuYHD0Fd96ljiOFJcQX1EXh0M443riEIL7gclHY52Sf33PXOCEvXB&#10;YG+Wk+k07kJSprNFjoq7tFSXFmY4QpU0UDKImzDsz946uWsx0jANBm6xn41MXL9kdUofxzd167Rq&#10;cT8u9eT18kNYPwEAAP//AwBQSwMEFAAGAAgAAAAhAATnDSbhAAAACwEAAA8AAABkcnMvZG93bnJl&#10;di54bWxMj8tOwzAQRfdI/IM1SGxQ69S0SRriVAgJRHfQIti6yTSJ8CPYbhr+nmEFy6s5unNuuZmM&#10;ZiP60DsrYTFPgKGtXdPbVsLb/nGWAwtR2UZpZ1HCNwbYVJcXpSoad7avOO5iy6jEhkJJ6GIcCs5D&#10;3aFRYe4GtHQ7Om9UpOhb3nh1pnKjuUiSlBvVW/rQqQEfOqw/dycjIV8+jx9he/vyXqdHvY432fj0&#10;5aW8vpru74BFnOIfDL/6pA4VOR3cyTaBacrJIiNUwjJPaRQRQmQC2EHCSqxXwKuS/99Q/QAAAP//&#10;AwBQSwECLQAUAAYACAAAACEAtoM4kv4AAADhAQAAEwAAAAAAAAAAAAAAAAAAAAAAW0NvbnRlbnRf&#10;VHlwZXNdLnhtbFBLAQItABQABgAIAAAAIQA4/SH/1gAAAJQBAAALAAAAAAAAAAAAAAAAAC8BAABf&#10;cmVscy8ucmVsc1BLAQItABQABgAIAAAAIQBx/GklKwIAAFgEAAAOAAAAAAAAAAAAAAAAAC4CAABk&#10;cnMvZTJvRG9jLnhtbFBLAQItABQABgAIAAAAIQAE5w0m4QAAAAsBAAAPAAAAAAAAAAAAAAAAAIUE&#10;AABkcnMvZG93bnJldi54bWxQSwUGAAAAAAQABADzAAAAkwUAAAAA&#10;">
                <v:textbox>
                  <w:txbxContent>
                    <w:p w:rsidR="00D139A3" w:rsidRDefault="00D139A3">
                      <w:pPr>
                        <w:rPr>
                          <w:sz w:val="16"/>
                          <w:szCs w:val="16"/>
                          <w:lang w:val="it-IT"/>
                        </w:rPr>
                      </w:pPr>
                      <w:r>
                        <w:rPr>
                          <w:sz w:val="16"/>
                          <w:szCs w:val="16"/>
                          <w:lang w:val="it-IT"/>
                        </w:rPr>
                        <w:t>GEF 3989</w:t>
                      </w:r>
                    </w:p>
                  </w:txbxContent>
                </v:textbox>
              </v:shape>
            </w:pict>
          </mc:Fallback>
        </mc:AlternateContent>
      </w:r>
      <w:r w:rsidR="00D10E94">
        <w:rPr>
          <w:b/>
          <w:noProof/>
        </w:rPr>
        <mc:AlternateContent>
          <mc:Choice Requires="wps">
            <w:drawing>
              <wp:anchor distT="0" distB="0" distL="114300" distR="114300" simplePos="0" relativeHeight="251654656" behindDoc="0" locked="0" layoutInCell="1" allowOverlap="1">
                <wp:simplePos x="0" y="0"/>
                <wp:positionH relativeFrom="column">
                  <wp:posOffset>459740</wp:posOffset>
                </wp:positionH>
                <wp:positionV relativeFrom="paragraph">
                  <wp:posOffset>2477135</wp:posOffset>
                </wp:positionV>
                <wp:extent cx="716280" cy="290830"/>
                <wp:effectExtent l="12065" t="10160" r="5080" b="13335"/>
                <wp:wrapNone/>
                <wp:docPr id="35"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80" cy="290830"/>
                        </a:xfrm>
                        <a:prstGeom prst="rect">
                          <a:avLst/>
                        </a:prstGeom>
                        <a:solidFill>
                          <a:srgbClr val="FFFFFF"/>
                        </a:solidFill>
                        <a:ln w="9525">
                          <a:solidFill>
                            <a:srgbClr val="000000"/>
                          </a:solidFill>
                          <a:miter lim="800000"/>
                          <a:headEnd/>
                          <a:tailEnd/>
                        </a:ln>
                      </wps:spPr>
                      <wps:txbx>
                        <w:txbxContent>
                          <w:p w:rsidR="00D139A3" w:rsidRDefault="00D139A3">
                            <w:pPr>
                              <w:rPr>
                                <w:lang w:val="it-IT"/>
                              </w:rPr>
                            </w:pPr>
                            <w:r>
                              <w:rPr>
                                <w:sz w:val="16"/>
                                <w:szCs w:val="16"/>
                                <w:lang w:val="it-IT"/>
                              </w:rPr>
                              <w:t>GEF 5</w:t>
                            </w:r>
                            <w:r>
                              <w:rPr>
                                <w:sz w:val="18"/>
                                <w:szCs w:val="18"/>
                                <w:lang w:val="it-IT"/>
                              </w:rPr>
                              <w:t>292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2" o:spid="_x0000_s1028" type="#_x0000_t202" style="position:absolute;left:0;text-align:left;margin-left:36.2pt;margin-top:195.05pt;width:56.4pt;height:22.9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rLQIAAFgEAAAOAAAAZHJzL2Uyb0RvYy54bWysVNtu2zAMfR+wfxD0vjhxkjYx4hRdugwD&#10;ugvQ7gNkWbaFSaImKbG7rx8lp1nQbS/D/CCIInVEnkN6czNoRY7CeQmmpLPJlBJhONTStCX9+rh/&#10;s6LEB2ZqpsCIkj4JT2+2r19teluIHDpQtXAEQYwvelvSLgRbZJnnndDMT8AKg84GnGYBTddmtWM9&#10;omuV5dPpVdaDq60DLrzH07vRSbcJv2kED5+bxotAVEkxt5BWl9Yqrtl2w4rWMdtJfkqD/UMWmkmD&#10;j56h7lhg5ODkb1BacgcemjDhoDNoGslFqgGrmU1fVPPQMStSLUiOt2ea/P+D5Z+OXxyRdUnnS0oM&#10;06jRoxgCeQsDmeeRn976AsMeLAaGAc9R51Srt/fAv3liYNcx04pb56DvBKsxv1m8mV1cHXF8BKn6&#10;j1DjO+wQIAENjdORPKSDIDrq9HTWJubC8fB6dpWv0MPRla+nq3nSLmPF82XrfHgvQJO4KalD6RM4&#10;O977EJNhxXNIfMuDkvVeKpUM11Y75ciRYZvs05fyfxGmDOlLul7my7H+v0JM0/cnCC0D9ruSuqSr&#10;cxArImvvTJ26MTCpxj2mrMyJxsjcyGEYqiEpdlangvoJeXUwtjeOI246cD8o6bG1S+q/H5gTlKgP&#10;BrVZzxaLOAvJWCyvczTcpae69DDDEaqkgZJxuwvj/Bysk22HL43dYOAW9Wxk4joKP2Z1Sh/bN0lw&#10;GrU4H5d2ivr1Q9j+BAAA//8DAFBLAwQUAAYACAAAACEAoclXreEAAAAKAQAADwAAAGRycy9kb3du&#10;cmV2LnhtbEyPwU7DMBBE70j8g7VIXFDrNEnbJMSpEBKI3qBFcHXjbRIRr4PtpuHvcU9wXM3TzNty&#10;M+mejWhdZ0jAYh4BQ6qN6qgR8L5/mmXAnJekZG8IBfygg011fVXKQpkzveG48w0LJeQKKaD1fig4&#10;d3WLWrq5GZBCdjRWSx9O23Bl5TmU657HUbTiWnYUFlo54GOL9dfupAVk6cv46bbJ60e9Ova5v1uP&#10;z99WiNub6eEemMfJ/8Fw0Q/qUAWngzmRcqwXsI7TQApI8mgB7AJkyxjYQUCaLHPgVcn/v1D9AgAA&#10;//8DAFBLAQItABQABgAIAAAAIQC2gziS/gAAAOEBAAATAAAAAAAAAAAAAAAAAAAAAABbQ29udGVu&#10;dF9UeXBlc10ueG1sUEsBAi0AFAAGAAgAAAAhADj9If/WAAAAlAEAAAsAAAAAAAAAAAAAAAAALwEA&#10;AF9yZWxzLy5yZWxzUEsBAi0AFAAGAAgAAAAhAH9/+KstAgAAWAQAAA4AAAAAAAAAAAAAAAAALgIA&#10;AGRycy9lMm9Eb2MueG1sUEsBAi0AFAAGAAgAAAAhAKHJV63hAAAACgEAAA8AAAAAAAAAAAAAAAAA&#10;hwQAAGRycy9kb3ducmV2LnhtbFBLBQYAAAAABAAEAPMAAACVBQAAAAA=&#10;">
                <v:textbox>
                  <w:txbxContent>
                    <w:p w:rsidR="00D139A3" w:rsidRDefault="00D139A3">
                      <w:pPr>
                        <w:rPr>
                          <w:lang w:val="it-IT"/>
                        </w:rPr>
                      </w:pPr>
                      <w:r>
                        <w:rPr>
                          <w:sz w:val="16"/>
                          <w:szCs w:val="16"/>
                          <w:lang w:val="it-IT"/>
                        </w:rPr>
                        <w:t>GEF 5</w:t>
                      </w:r>
                      <w:r>
                        <w:rPr>
                          <w:sz w:val="18"/>
                          <w:szCs w:val="18"/>
                          <w:lang w:val="it-IT"/>
                        </w:rPr>
                        <w:t>292</w:t>
                      </w:r>
                    </w:p>
                  </w:txbxContent>
                </v:textbox>
              </v:shape>
            </w:pict>
          </mc:Fallback>
        </mc:AlternateContent>
      </w:r>
      <w:r w:rsidR="00D10E94">
        <w:rPr>
          <w:b/>
          <w:noProof/>
        </w:rPr>
        <mc:AlternateContent>
          <mc:Choice Requires="wps">
            <w:drawing>
              <wp:anchor distT="0" distB="0" distL="114300" distR="114300" simplePos="0" relativeHeight="251658752" behindDoc="0" locked="0" layoutInCell="1" allowOverlap="1">
                <wp:simplePos x="0" y="0"/>
                <wp:positionH relativeFrom="column">
                  <wp:posOffset>1442720</wp:posOffset>
                </wp:positionH>
                <wp:positionV relativeFrom="paragraph">
                  <wp:posOffset>3124200</wp:posOffset>
                </wp:positionV>
                <wp:extent cx="1492250" cy="0"/>
                <wp:effectExtent l="23495" t="57150" r="8255" b="57150"/>
                <wp:wrapNone/>
                <wp:docPr id="34"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922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6" o:spid="_x0000_s1026" type="#_x0000_t32" style="position:absolute;margin-left:113.6pt;margin-top:246pt;width:117.5pt;height:0;flip:x;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JUoPAIAAGkEAAAOAAAAZHJzL2Uyb0RvYy54bWysVE2P2yAQvVfqf0DcE8eOkyZWnNXKTtrD&#10;to202x9AANuoGBCwcaKq/70D+djd9lJV9QEPZubNm5mHV3fHXqIDt05oVeJ0PMGIK6qZUG2Jvz1t&#10;RwuMnCeKEakVL/GJO3y3fv9uNZiCZ7rTknGLAES5YjAl7rw3RZI42vGeuLE2XMFho21PPGxtmzBL&#10;BkDvZZJNJvNk0JYZqyl3Dr7W50O8jvhNw6n/2jSOeyRLDNx8XG1c92FN1itStJaYTtALDfIPLHoi&#10;FCS9QdXEE/RsxR9QvaBWO934MdV9optGUB5rgGrSyW/VPHbE8FgLNMeZW5vc/4OlXw47iwQr8TTH&#10;SJEeZnT/7HVMjabz0KDBuAL8KrWzoUR6VI/mQdPvDilddUS1PHo/nQwEpyEieRMSNs5Amv3wWTPw&#10;IZAgduvY2B41UphPITCAQ0fQMY7ndBsPP3pE4WOaL7NsBlOk17OEFAEiBBrr/EeuexSMEjtviWg7&#10;X2mlQATanuHJ4cH5QPAlIAQrvRVSRi1IhYYSL2fZLPJxWgoWDoObs+2+khYdSFBTfGK1cPLazepn&#10;xSJYxwnbXGxPhAQb+dgmbwU0TnIcsvWcYSQ5XKBgnelJFTJC6UD4Yp0F9WM5WW4Wm0U+yrP5ZpRP&#10;6np0v63y0XybfpjV07qq6vRnIJ/mRScY4yrwv4o7zf9OPJdrdpblTd63RiVv0WNHgez1HUlHFYTB&#10;nyW01+y0s6G6IAjQc3S+3L1wYV7vo9fLH2L9CwAA//8DAFBLAwQUAAYACAAAACEAFRXqFt4AAAAL&#10;AQAADwAAAGRycy9kb3ducmV2LnhtbEyPTUvDQBCG74L/YRnBi7Qbl9rWmE0RtfYkxVjv2+yYhGZn&#10;Q3bbJv/eEQQ9zjsP70e2GlwrTtiHxpOG22kCAqn0tqFKw+5jPVmCCNGQNa0n1DBigFV+eZGZ1Poz&#10;veOpiJVgEwqp0VDH2KVShrJGZ8LUd0j8+/K9M5HPvpK2N2c2d61USTKXzjTECbXp8KnG8lAcnYbn&#10;Ynu3/rzZDWosN2/F6/KwpfFF6+ur4fEBRMQh/sHwU5+rQ86d9v5INohWg1ILxaiG2b3iUUzM5oqV&#10;/a8i80z+35B/AwAA//8DAFBLAQItABQABgAIAAAAIQC2gziS/gAAAOEBAAATAAAAAAAAAAAAAAAA&#10;AAAAAABbQ29udGVudF9UeXBlc10ueG1sUEsBAi0AFAAGAAgAAAAhADj9If/WAAAAlAEAAAsAAAAA&#10;AAAAAAAAAAAALwEAAF9yZWxzLy5yZWxzUEsBAi0AFAAGAAgAAAAhAG1YlSg8AgAAaQQAAA4AAAAA&#10;AAAAAAAAAAAALgIAAGRycy9lMm9Eb2MueG1sUEsBAi0AFAAGAAgAAAAhABUV6hbeAAAACwEAAA8A&#10;AAAAAAAAAAAAAAAAlgQAAGRycy9kb3ducmV2LnhtbFBLBQYAAAAABAAEAPMAAAChBQAAAAA=&#10;">
                <v:stroke endarrow="block"/>
              </v:shape>
            </w:pict>
          </mc:Fallback>
        </mc:AlternateContent>
      </w:r>
      <w:r w:rsidR="00D10E94">
        <w:rPr>
          <w:b/>
          <w:noProof/>
        </w:rPr>
        <mc:AlternateContent>
          <mc:Choice Requires="wps">
            <w:drawing>
              <wp:anchor distT="0" distB="0" distL="114300" distR="114300" simplePos="0" relativeHeight="251657728" behindDoc="0" locked="0" layoutInCell="1" allowOverlap="1">
                <wp:simplePos x="0" y="0"/>
                <wp:positionH relativeFrom="column">
                  <wp:posOffset>3033395</wp:posOffset>
                </wp:positionH>
                <wp:positionV relativeFrom="paragraph">
                  <wp:posOffset>3086100</wp:posOffset>
                </wp:positionV>
                <wp:extent cx="90805" cy="81280"/>
                <wp:effectExtent l="80645" t="85725" r="95250" b="99695"/>
                <wp:wrapNone/>
                <wp:docPr id="33"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1280"/>
                        </a:xfrm>
                        <a:prstGeom prst="star5">
                          <a:avLst/>
                        </a:prstGeom>
                        <a:solidFill>
                          <a:srgbClr val="4F81BD"/>
                        </a:solidFill>
                        <a:ln w="38100">
                          <a:solidFill>
                            <a:srgbClr val="000000"/>
                          </a:solidFill>
                          <a:miter lim="800000"/>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5" o:spid="_x0000_s1026" style="position:absolute;margin-left:238.85pt;margin-top:243pt;width:7.15pt;height:6.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805,8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avWcwIAAOQEAAAOAAAAZHJzL2Uyb0RvYy54bWysVF1v0zAUfUfiP1h+Z0n6saVR02l0FCEN&#10;mDQQz67tJBaObWy36fj1XN+spWM8IfJg+fpeH59zP7K8PvSa7KUPypqaFhc5JdJwK5Rpa/r1y+ZN&#10;SUmIzAimrZE1fZSBXq9ev1oOrpIT21ktpCcAYkI1uJp2MboqywLvZM/ChXXSgLOxvmcRTN9mwrMB&#10;0HudTfL8MhusF85bLkOA09vRSVeI3zSSx89NE2QkuqbALeLqcd2mNVstWdV65jrFn2iwf2DRM2Xg&#10;0RPULYuM7Lx6AdUr7m2wTbzgts9s0yguUQOoKfI/1Dx0zEnUAskJ7pSm8P9g+af9vSdK1HQ6pcSw&#10;Hmp0s4sWnybTeUrQ4EIFcQ/u3ieJwd1Z/j0QY9cdM6288d4OnWQCaBUpPnt2IRkBrpLt8NEKgGcA&#10;j7k6NL5PgJAFcsCSPJ5KIg+RcDhc5GU+p4SDpywmJRYsY9XxqvMhvpe2J2lTU+g0P0dstr8LMXFh&#10;1TEGuVutxEZpjYZvt2vtyZ5Bc8w2ZfH2FumDxPMwbcgA6SmLPEfoZ85wjpHj9zeMXkVoc616kHEK&#10;YlXK2jsjsAkjU3rcA2dtEkGJDQxCMEs7gHjoxECESlon5XQBwyUUdPO0zC/zxRUlTLcwhjx6SryN&#10;31TssJAprS8UT2bTzeV4zrTr2JiHeaJ3lDCKwyza4/NonTHDaqcCj42yteIRig2vY0Xh1wCbzvqf&#10;lAwwZlCjHzvmJSX6g4GGWRSzWZpLNGbzqwkY/tyzPfcwwwGqphGU4nYdx1neOa/aDl4qUKexqYcb&#10;hR2QGnBk9dSaMEoo4mns06ye2xj1++e0+gUAAP//AwBQSwMEFAAGAAgAAAAhAOm3hpbfAAAACwEA&#10;AA8AAABkcnMvZG93bnJldi54bWxMj0tPwzAQhO9I/AdrkbhRh6pKQohTIRDigKqq5XHexksSJV5H&#10;sfvg37M9lduMdjT7Tbk8uUEdaAqdZwP3swQUce1tx42Bz4/XuxxUiMgWB89k4JcCLKvrqxIL64+8&#10;ocM2NkpKOBRooI1xLLQOdUsOw8yPxHL78ZPDKHZqtJ3wKOVu0PMkSbXDjuVDiyM9t1T3270zsP76&#10;Hm3//vLWZ7iq01WyjhvUxtzenJ4eQUU6xUsYzviCDpUw7fyebVCDgUWWZRIVkacyShKLh7mI3Vnk&#10;Oeiq1P83VH8AAAD//wMAUEsBAi0AFAAGAAgAAAAhALaDOJL+AAAA4QEAABMAAAAAAAAAAAAAAAAA&#10;AAAAAFtDb250ZW50X1R5cGVzXS54bWxQSwECLQAUAAYACAAAACEAOP0h/9YAAACUAQAACwAAAAAA&#10;AAAAAAAAAAAvAQAAX3JlbHMvLnJlbHNQSwECLQAUAAYACAAAACEAkZmr1nMCAADkBAAADgAAAAAA&#10;AAAAAAAAAAAuAgAAZHJzL2Uyb0RvYy54bWxQSwECLQAUAAYACAAAACEA6beGlt8AAAALAQAADwAA&#10;AAAAAAAAAAAAAADNBAAAZHJzL2Rvd25yZXYueG1sUEsFBgAAAAAEAAQA8wAAANkFAAAAAA==&#10;" path="m,31046r34685,l45403,,56120,31046r34685,l62744,50234,73463,81280,45403,62092,17342,81280,28061,50234,,31046xe" fillcolor="#4f81bd" strokeweight="3pt">
                <v:stroke joinstyle="miter"/>
                <v:shadow on="t" color="#243f60" opacity=".5" offset="1pt"/>
                <v:path o:connecttype="custom" o:connectlocs="0,31046;34685,31046;45403,0;56120,31046;90805,31046;62744,50234;73463,81280;45403,62092;17342,81280;28061,50234;0,31046" o:connectangles="0,0,0,0,0,0,0,0,0,0,0"/>
              </v:shape>
            </w:pict>
          </mc:Fallback>
        </mc:AlternateContent>
      </w:r>
      <w:r w:rsidR="00D10E94">
        <w:rPr>
          <w:b/>
          <w:noProof/>
        </w:rPr>
        <mc:AlternateContent>
          <mc:Choice Requires="wps">
            <w:drawing>
              <wp:anchor distT="0" distB="0" distL="114300" distR="114300" simplePos="0" relativeHeight="251656704" behindDoc="0" locked="0" layoutInCell="1" allowOverlap="1">
                <wp:simplePos x="0" y="0"/>
                <wp:positionH relativeFrom="column">
                  <wp:posOffset>1068070</wp:posOffset>
                </wp:positionH>
                <wp:positionV relativeFrom="paragraph">
                  <wp:posOffset>2600325</wp:posOffset>
                </wp:positionV>
                <wp:extent cx="2493645" cy="195580"/>
                <wp:effectExtent l="20320" t="57150" r="10160" b="13970"/>
                <wp:wrapNone/>
                <wp:docPr id="32"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493645" cy="1955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4" o:spid="_x0000_s1026" type="#_x0000_t32" style="position:absolute;margin-left:84.1pt;margin-top:204.75pt;width:196.35pt;height:15.4pt;flip:x 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k6KRgIAAHgEAAAOAAAAZHJzL2Uyb0RvYy54bWysVF1v2jAUfZ+0/2D5nYZAYBA1VFUC28M+&#10;KrXbu7EdYs2xLdsloGn/ffcaStvtZZqWB+c69+vc4+Nc3xx6TfbSB2VNRfOrMSXScCuU2VX068Nm&#10;tKAkRGYE09bIih5loDert2+uB1fKie2sFtITKGJCObiKdjG6MssC72TPwpV10oCztb5nEbZ+lwnP&#10;Bqje62wyHs+zwXrhvOUyBPjanJx0leq3reTxS9sGGYmuKGCLafVp3eKara5ZufPMdYqfYbB/QNEz&#10;ZaDppVTDIiOPXv1Rqlfc22DbeMVtn9m2VVymGWCafPzbNPcdczLNAuQEd6Ep/L+y/PP+zhMlKjqd&#10;UGJYD2d0+xhtak2mBRI0uFBCXG3uPI7ID+befbT8eyDG1h0zO5miH44OknPMyF6l4CY4aLMdPlkB&#10;MQwaJLYOre9Jq5X7gInJ+oYWtgFuyCEd1PFyUPIQCYePk2I5nRczSjj48uVstkgnmbESK2K28yG+&#10;l7YnaFQ0RM/Urou1NQY0Yf2pB9t/DBHxPidgsrEbpXWShjZkqOhyNpklUMFqJdCJYcHvtrX2ZM9Q&#10;XOlJw4PnZZi3j0akYp1kYn22I1MabBITa9Er4FFLit16KSjREu4TWid42mBHmB8An62Tvn4sx8v1&#10;Yr0oRsVkvh4V46YZ3W7qYjTf5O9mzbSp6yb/ieDzouyUENIg/iet58Xfael8604qvaj9QlT2unpi&#10;FMA+vRPoJArUwUlRWyuOdx6nQ32AvFPw+Sri/Xm5T1HPP4zVLwAAAP//AwBQSwMEFAAGAAgAAAAh&#10;AE8MeQngAAAACwEAAA8AAABkcnMvZG93bnJldi54bWxMj8FuwjAMhu+T9g6RJ3EbCaxUtGuKpkk7&#10;wTQNuOwWmtBWNE5oQilvP+/Ejr/96ffnYjXajg2mD61DCbOpAGawcrrFWsJ+9/G8BBaiQq06h0bC&#10;zQRYlY8Phcq1u+K3GbaxZlSCIVcSmhh9znmoGmNVmDpvkHZH11sVKfY11726Urnt+FyIlFvVIl1o&#10;lDfvjalO24uVcBS++sp2a30++2SoNz97P/s8STl5Gt9egUUzxjsMf/qkDiU5HdwFdWAd5XQ5J1RC&#10;IrIFMCIWqciAHWiSiBfgZcH//1D+AgAA//8DAFBLAQItABQABgAIAAAAIQC2gziS/gAAAOEBAAAT&#10;AAAAAAAAAAAAAAAAAAAAAABbQ29udGVudF9UeXBlc10ueG1sUEsBAi0AFAAGAAgAAAAhADj9If/W&#10;AAAAlAEAAAsAAAAAAAAAAAAAAAAALwEAAF9yZWxzLy5yZWxzUEsBAi0AFAAGAAgAAAAhAIN6TopG&#10;AgAAeAQAAA4AAAAAAAAAAAAAAAAALgIAAGRycy9lMm9Eb2MueG1sUEsBAi0AFAAGAAgAAAAhAE8M&#10;eQngAAAACwEAAA8AAAAAAAAAAAAAAAAAoAQAAGRycy9kb3ducmV2LnhtbFBLBQYAAAAABAAEAPMA&#10;AACtBQAAAAA=&#10;">
                <v:stroke endarrow="block"/>
              </v:shape>
            </w:pict>
          </mc:Fallback>
        </mc:AlternateContent>
      </w:r>
      <w:r w:rsidR="00D10E94">
        <w:rPr>
          <w:b/>
          <w:noProof/>
        </w:rPr>
        <mc:AlternateContent>
          <mc:Choice Requires="wps">
            <w:drawing>
              <wp:anchor distT="0" distB="0" distL="114300" distR="114300" simplePos="0" relativeHeight="251655680" behindDoc="0" locked="0" layoutInCell="1" allowOverlap="1">
                <wp:simplePos x="0" y="0"/>
                <wp:positionH relativeFrom="column">
                  <wp:posOffset>3470910</wp:posOffset>
                </wp:positionH>
                <wp:positionV relativeFrom="paragraph">
                  <wp:posOffset>2714625</wp:posOffset>
                </wp:positionV>
                <wp:extent cx="90805" cy="81280"/>
                <wp:effectExtent l="89535" t="85725" r="95885" b="99695"/>
                <wp:wrapNone/>
                <wp:docPr id="31"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1280"/>
                        </a:xfrm>
                        <a:prstGeom prst="star5">
                          <a:avLst/>
                        </a:prstGeom>
                        <a:solidFill>
                          <a:srgbClr val="4F81BD"/>
                        </a:solidFill>
                        <a:ln w="38100">
                          <a:solidFill>
                            <a:srgbClr val="000000"/>
                          </a:solidFill>
                          <a:miter lim="800000"/>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3" o:spid="_x0000_s1026" style="position:absolute;margin-left:273.3pt;margin-top:213.75pt;width:7.15pt;height:6.4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805,8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Dy+cwIAAOQEAAAOAAAAZHJzL2Uyb0RvYy54bWysVF1v0zAUfUfiP1h+Z0n6saVR02l0FCEN&#10;mDQQz67tJBaObWy36fj1XN+spWM8IfJg+fpeH59zP7K8PvSa7KUPypqaFhc5JdJwK5Rpa/r1y+ZN&#10;SUmIzAimrZE1fZSBXq9ev1oOrpIT21ktpCcAYkI1uJp2MboqywLvZM/ChXXSgLOxvmcRTN9mwrMB&#10;0HudTfL8MhusF85bLkOA09vRSVeI3zSSx89NE2QkuqbALeLqcd2mNVstWdV65jrFn2iwf2DRM2Xg&#10;0RPULYuM7Lx6AdUr7m2wTbzgts9s0yguUQOoKfI/1Dx0zEnUAskJ7pSm8P9g+af9vSdK1HRaUGJY&#10;DzW62UWLT5PpNCVocKGCuAd375PE4O4s/x6IseuOmVbeeG+HTjIBtIoUnz27kIwAV8l2+GgFwDOA&#10;x1wdGt8nQMgCOWBJHk8lkYdIOBwu8jKfU8LBUxaTEguWsep41fkQ30vbk7SpKXSanyM229+FmLiw&#10;6hiD3K1WYqO0RsO327X2ZM+gOWabsnh7i/RB4nmYNmSA9JRFniP0M2c4x8jx+xtGryK0uVY9yDgF&#10;sSpl7Z0R2ISRKT3ugbM2iaDEBgYhmKUdQDx0YiBCJa2TcrqA4RIKunla5pf54ooSplsYQx49Jd7G&#10;byp2WMiU1heKJ7Pp5nI8Z9p1bMzDPNE7ShjFYRbt8Xm0zphhtVOBx0bZWvEIxYbXsaLwa4BNZ/1P&#10;SgYYM6jRjx3zkhL9wUDDLIrZLM0lGrP51QQMf+7ZnnuY4QBV0whKcbuO4yzvnFdtBy8VqNPY1MON&#10;wg5IDTiyempNGCUU8TT2aVbPbYz6/XNa/QIAAP//AwBQSwMEFAAGAAgAAAAhAGv6BXjgAAAACwEA&#10;AA8AAABkcnMvZG93bnJldi54bWxMj8FOwzAMhu9IvENkJG4sYbTdKE0nBEIc0DRtDM5eE9qqjVM1&#10;2VbeHnOCo+1Pv7+/WE2uFyc7htaThtuZAmGp8qalWsP+/eVmCSJEJIO9J6vh2wZYlZcXBebGn2lr&#10;T7tYCw6hkKOGJsYhlzJUjXUYZn6wxLcvPzqMPI61NCOeOdz1cq5UJh22xB8aHOxTY6tud3QaNh+f&#10;g+nenl+7Ba6rbK02cYtS6+ur6fEBRLRT/IPhV5/VoWSngz+SCaLXkCZZxqiGZL5IQTCRZuoexIE3&#10;iboDWRbyf4fyBwAA//8DAFBLAQItABQABgAIAAAAIQC2gziS/gAAAOEBAAATAAAAAAAAAAAAAAAA&#10;AAAAAABbQ29udGVudF9UeXBlc10ueG1sUEsBAi0AFAAGAAgAAAAhADj9If/WAAAAlAEAAAsAAAAA&#10;AAAAAAAAAAAALwEAAF9yZWxzLy5yZWxzUEsBAi0AFAAGAAgAAAAhABSAPL5zAgAA5AQAAA4AAAAA&#10;AAAAAAAAAAAALgIAAGRycy9lMm9Eb2MueG1sUEsBAi0AFAAGAAgAAAAhAGv6BXjgAAAACwEAAA8A&#10;AAAAAAAAAAAAAAAAzQQAAGRycy9kb3ducmV2LnhtbFBLBQYAAAAABAAEAPMAAADaBQAAAAA=&#10;" path="m,31046r34685,l45403,,56120,31046r34685,l62744,50234,73463,81280,45403,62092,17342,81280,28061,50234,,31046xe" fillcolor="#4f81bd" strokeweight="3pt">
                <v:stroke joinstyle="miter"/>
                <v:shadow on="t" color="#243f60" opacity=".5" offset="1pt"/>
                <v:path o:connecttype="custom" o:connectlocs="0,31046;34685,31046;45403,0;56120,31046;90805,31046;62744,50234;73463,81280;45403,62092;17342,81280;28061,50234;0,31046" o:connectangles="0,0,0,0,0,0,0,0,0,0,0"/>
              </v:shape>
            </w:pict>
          </mc:Fallback>
        </mc:AlternateContent>
      </w:r>
      <w:r w:rsidR="00D10E94">
        <w:rPr>
          <w:noProof/>
        </w:rPr>
        <mc:AlternateContent>
          <mc:Choice Requires="wpg">
            <w:drawing>
              <wp:anchor distT="0" distB="0" distL="114300" distR="114300" simplePos="0" relativeHeight="251653632" behindDoc="0" locked="0" layoutInCell="1" allowOverlap="1">
                <wp:simplePos x="0" y="0"/>
                <wp:positionH relativeFrom="column">
                  <wp:posOffset>1176020</wp:posOffset>
                </wp:positionH>
                <wp:positionV relativeFrom="paragraph">
                  <wp:posOffset>1800225</wp:posOffset>
                </wp:positionV>
                <wp:extent cx="4328795" cy="1733550"/>
                <wp:effectExtent l="4445" t="0" r="635" b="0"/>
                <wp:wrapNone/>
                <wp:docPr id="1"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28795" cy="1733550"/>
                          <a:chOff x="2873" y="4964"/>
                          <a:chExt cx="6817" cy="2730"/>
                        </a:xfrm>
                      </wpg:grpSpPr>
                      <wpg:grpSp>
                        <wpg:cNvPr id="4" name="Group 5"/>
                        <wpg:cNvGrpSpPr>
                          <a:grpSpLocks/>
                        </wpg:cNvGrpSpPr>
                        <wpg:grpSpPr bwMode="auto">
                          <a:xfrm>
                            <a:off x="2873" y="4964"/>
                            <a:ext cx="6817" cy="2730"/>
                            <a:chOff x="3248" y="4454"/>
                            <a:chExt cx="6817" cy="2730"/>
                          </a:xfrm>
                        </wpg:grpSpPr>
                        <wpg:grpSp>
                          <wpg:cNvPr id="5" name="Group 6"/>
                          <wpg:cNvGrpSpPr>
                            <a:grpSpLocks/>
                          </wpg:cNvGrpSpPr>
                          <wpg:grpSpPr bwMode="auto">
                            <a:xfrm>
                              <a:off x="3248" y="4454"/>
                              <a:ext cx="6817" cy="2085"/>
                              <a:chOff x="3248" y="4454"/>
                              <a:chExt cx="6817" cy="2085"/>
                            </a:xfrm>
                          </wpg:grpSpPr>
                          <wpg:grpSp>
                            <wpg:cNvPr id="6" name="Group 7"/>
                            <wpg:cNvGrpSpPr>
                              <a:grpSpLocks/>
                            </wpg:cNvGrpSpPr>
                            <wpg:grpSpPr bwMode="auto">
                              <a:xfrm>
                                <a:off x="3248" y="5894"/>
                                <a:ext cx="3757" cy="645"/>
                                <a:chOff x="3248" y="5894"/>
                                <a:chExt cx="3757" cy="645"/>
                              </a:xfrm>
                            </wpg:grpSpPr>
                            <wps:wsp>
                              <wps:cNvPr id="7" name="AutoShape 8"/>
                              <wps:cNvSpPr>
                                <a:spLocks noChangeArrowheads="1"/>
                              </wps:cNvSpPr>
                              <wps:spPr bwMode="auto">
                                <a:xfrm>
                                  <a:off x="6775" y="6269"/>
                                  <a:ext cx="230" cy="270"/>
                                </a:xfrm>
                                <a:prstGeom prst="star5">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wps:wsp>
                              <wps:cNvPr id="8" name="Text Box 9"/>
                              <wps:cNvSpPr txBox="1">
                                <a:spLocks noChangeArrowheads="1"/>
                              </wps:cNvSpPr>
                              <wps:spPr bwMode="auto">
                                <a:xfrm>
                                  <a:off x="3248" y="5894"/>
                                  <a:ext cx="1515" cy="5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139A3" w:rsidRDefault="00D139A3">
                                    <w:pPr>
                                      <w:rPr>
                                        <w:color w:val="FF0000"/>
                                        <w:lang w:val="fr-FR"/>
                                      </w:rPr>
                                    </w:pPr>
                                    <w:r>
                                      <w:rPr>
                                        <w:color w:val="FF0000"/>
                                        <w:lang w:val="fr-FR"/>
                                      </w:rPr>
                                      <w:t>Ait Mansour</w:t>
                                    </w:r>
                                  </w:p>
                                </w:txbxContent>
                              </wps:txbx>
                              <wps:bodyPr rot="0" vert="horz" wrap="square" lIns="91440" tIns="45720" rIns="91440" bIns="45720" anchor="t" anchorCtr="0" upright="1">
                                <a:noAutofit/>
                              </wps:bodyPr>
                            </wps:wsp>
                            <wps:wsp>
                              <wps:cNvPr id="9" name="AutoShape 10"/>
                              <wps:cNvCnPr>
                                <a:cxnSpLocks noChangeShapeType="1"/>
                              </wps:cNvCnPr>
                              <wps:spPr bwMode="auto">
                                <a:xfrm>
                                  <a:off x="4763" y="6119"/>
                                  <a:ext cx="2002" cy="300"/>
                                </a:xfrm>
                                <a:prstGeom prst="straightConnector1">
                                  <a:avLst/>
                                </a:prstGeom>
                                <a:noFill/>
                                <a:ln w="22225">
                                  <a:solidFill>
                                    <a:srgbClr val="0000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outerShdw>
                                      </a:effectLst>
                                    </a14:hiddenEffects>
                                  </a:ext>
                                </a:extLst>
                              </wps:spPr>
                              <wps:bodyPr/>
                            </wps:wsp>
                          </wpg:grpSp>
                          <wpg:grpSp>
                            <wpg:cNvPr id="10" name="Group 11"/>
                            <wpg:cNvGrpSpPr>
                              <a:grpSpLocks/>
                            </wpg:cNvGrpSpPr>
                            <wpg:grpSpPr bwMode="auto">
                              <a:xfrm>
                                <a:off x="3585" y="4454"/>
                                <a:ext cx="6480" cy="1260"/>
                                <a:chOff x="3585" y="4454"/>
                                <a:chExt cx="6480" cy="1260"/>
                              </a:xfrm>
                            </wpg:grpSpPr>
                            <wpg:grpSp>
                              <wpg:cNvPr id="11" name="Group 12"/>
                              <wpg:cNvGrpSpPr>
                                <a:grpSpLocks/>
                              </wpg:cNvGrpSpPr>
                              <wpg:grpSpPr bwMode="auto">
                                <a:xfrm>
                                  <a:off x="3668" y="5279"/>
                                  <a:ext cx="3967" cy="435"/>
                                  <a:chOff x="3668" y="5279"/>
                                  <a:chExt cx="3967" cy="435"/>
                                </a:xfrm>
                              </wpg:grpSpPr>
                              <wps:wsp>
                                <wps:cNvPr id="12" name="AutoShape 13"/>
                                <wps:cNvSpPr>
                                  <a:spLocks noChangeArrowheads="1"/>
                                </wps:cNvSpPr>
                                <wps:spPr bwMode="auto">
                                  <a:xfrm>
                                    <a:off x="7303" y="5369"/>
                                    <a:ext cx="332" cy="270"/>
                                  </a:xfrm>
                                  <a:prstGeom prst="star5">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wpg:grpSp>
                                <wpg:cNvPr id="13" name="Group 14"/>
                                <wpg:cNvGrpSpPr>
                                  <a:grpSpLocks/>
                                </wpg:cNvGrpSpPr>
                                <wpg:grpSpPr bwMode="auto">
                                  <a:xfrm>
                                    <a:off x="3668" y="5279"/>
                                    <a:ext cx="3731" cy="435"/>
                                    <a:chOff x="3668" y="5279"/>
                                    <a:chExt cx="3731" cy="435"/>
                                  </a:xfrm>
                                </wpg:grpSpPr>
                                <wps:wsp>
                                  <wps:cNvPr id="14" name="Text Box 15"/>
                                  <wps:cNvSpPr txBox="1">
                                    <a:spLocks noChangeArrowheads="1"/>
                                  </wps:cNvSpPr>
                                  <wps:spPr bwMode="auto">
                                    <a:xfrm>
                                      <a:off x="3668" y="5279"/>
                                      <a:ext cx="1862" cy="4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139A3" w:rsidRDefault="00D139A3">
                                        <w:pPr>
                                          <w:rPr>
                                            <w:color w:val="FF0000"/>
                                            <w:lang w:val="fr-FR"/>
                                          </w:rPr>
                                        </w:pPr>
                                        <w:r>
                                          <w:rPr>
                                            <w:color w:val="FF0000"/>
                                            <w:lang w:val="fr-FR"/>
                                          </w:rPr>
                                          <w:t>Ait Bougamez</w:t>
                                        </w:r>
                                      </w:p>
                                    </w:txbxContent>
                                  </wps:txbx>
                                  <wps:bodyPr rot="0" vert="horz" wrap="square" lIns="91440" tIns="45720" rIns="91440" bIns="45720" anchor="t" anchorCtr="0" upright="1">
                                    <a:noAutofit/>
                                  </wps:bodyPr>
                                </wps:wsp>
                                <wps:wsp>
                                  <wps:cNvPr id="15" name="AutoShape 16"/>
                                  <wps:cNvCnPr>
                                    <a:cxnSpLocks noChangeShapeType="1"/>
                                  </wps:cNvCnPr>
                                  <wps:spPr bwMode="auto">
                                    <a:xfrm>
                                      <a:off x="5355" y="5519"/>
                                      <a:ext cx="2044" cy="1"/>
                                    </a:xfrm>
                                    <a:prstGeom prst="straightConnector1">
                                      <a:avLst/>
                                    </a:prstGeom>
                                    <a:noFill/>
                                    <a:ln w="22225">
                                      <a:solidFill>
                                        <a:srgbClr val="0000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outerShdw>
                                          </a:effectLst>
                                        </a14:hiddenEffects>
                                      </a:ext>
                                    </a:extLst>
                                  </wps:spPr>
                                  <wps:bodyPr/>
                                </wps:wsp>
                              </wpg:grpSp>
                            </wpg:grpSp>
                            <wpg:grpSp>
                              <wpg:cNvPr id="16" name="Group 17"/>
                              <wpg:cNvGrpSpPr>
                                <a:grpSpLocks/>
                              </wpg:cNvGrpSpPr>
                              <wpg:grpSpPr bwMode="auto">
                                <a:xfrm>
                                  <a:off x="3585" y="4454"/>
                                  <a:ext cx="6480" cy="1110"/>
                                  <a:chOff x="3585" y="4454"/>
                                  <a:chExt cx="6480" cy="1110"/>
                                </a:xfrm>
                              </wpg:grpSpPr>
                              <wpg:grpSp>
                                <wpg:cNvPr id="17" name="Group 18"/>
                                <wpg:cNvGrpSpPr>
                                  <a:grpSpLocks/>
                                </wpg:cNvGrpSpPr>
                                <wpg:grpSpPr bwMode="auto">
                                  <a:xfrm>
                                    <a:off x="3585" y="4454"/>
                                    <a:ext cx="4215" cy="825"/>
                                    <a:chOff x="4380" y="4920"/>
                                    <a:chExt cx="3690" cy="825"/>
                                  </a:xfrm>
                                </wpg:grpSpPr>
                                <wps:wsp>
                                  <wps:cNvPr id="18" name="AutoShape 19"/>
                                  <wps:cNvSpPr>
                                    <a:spLocks noChangeArrowheads="1"/>
                                  </wps:cNvSpPr>
                                  <wps:spPr bwMode="auto">
                                    <a:xfrm>
                                      <a:off x="7800" y="5475"/>
                                      <a:ext cx="270" cy="270"/>
                                    </a:xfrm>
                                    <a:prstGeom prst="star5">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wps:wsp>
                                  <wps:cNvPr id="19" name="Text Box 20"/>
                                  <wps:cNvSpPr txBox="1">
                                    <a:spLocks noChangeArrowheads="1"/>
                                  </wps:cNvSpPr>
                                  <wps:spPr bwMode="auto">
                                    <a:xfrm>
                                      <a:off x="4380" y="4920"/>
                                      <a:ext cx="2130" cy="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139A3" w:rsidRDefault="00D139A3">
                                        <w:pPr>
                                          <w:rPr>
                                            <w:color w:val="FF0000"/>
                                          </w:rPr>
                                        </w:pPr>
                                        <w:r>
                                          <w:rPr>
                                            <w:color w:val="FF0000"/>
                                          </w:rPr>
                                          <w:t>Imilchil-Amellagou</w:t>
                                        </w:r>
                                      </w:p>
                                    </w:txbxContent>
                                  </wps:txbx>
                                  <wps:bodyPr rot="0" vert="horz" wrap="square" lIns="91440" tIns="45720" rIns="91440" bIns="45720" anchor="t" anchorCtr="0" upright="1">
                                    <a:noAutofit/>
                                  </wps:bodyPr>
                                </wps:wsp>
                                <wps:wsp>
                                  <wps:cNvPr id="20" name="AutoShape 21"/>
                                  <wps:cNvCnPr>
                                    <a:cxnSpLocks noChangeShapeType="1"/>
                                  </wps:cNvCnPr>
                                  <wps:spPr bwMode="auto">
                                    <a:xfrm>
                                      <a:off x="6255" y="5175"/>
                                      <a:ext cx="1650" cy="405"/>
                                    </a:xfrm>
                                    <a:prstGeom prst="straightConnector1">
                                      <a:avLst/>
                                    </a:prstGeom>
                                    <a:noFill/>
                                    <a:ln w="22225">
                                      <a:solidFill>
                                        <a:srgbClr val="0000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outerShdw>
                                          </a:effectLst>
                                        </a14:hiddenEffects>
                                      </a:ext>
                                    </a:extLst>
                                  </wps:spPr>
                                  <wps:bodyPr/>
                                </wps:wsp>
                              </wpg:grpSp>
                              <wps:wsp>
                                <wps:cNvPr id="21" name="AutoShape 22"/>
                                <wps:cNvSpPr>
                                  <a:spLocks noChangeArrowheads="1"/>
                                </wps:cNvSpPr>
                                <wps:spPr bwMode="auto">
                                  <a:xfrm>
                                    <a:off x="9660" y="4919"/>
                                    <a:ext cx="270" cy="270"/>
                                  </a:xfrm>
                                  <a:prstGeom prst="star5">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wps:wsp>
                                <wps:cNvPr id="22" name="Text Box 23"/>
                                <wps:cNvSpPr txBox="1">
                                  <a:spLocks noChangeArrowheads="1"/>
                                </wps:cNvSpPr>
                                <wps:spPr bwMode="auto">
                                  <a:xfrm>
                                    <a:off x="9120" y="5189"/>
                                    <a:ext cx="945" cy="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39A3" w:rsidRDefault="00D139A3">
                                      <w:pPr>
                                        <w:rPr>
                                          <w:color w:val="FF0000"/>
                                          <w:lang w:val="fr-FR"/>
                                        </w:rPr>
                                      </w:pPr>
                                      <w:r>
                                        <w:rPr>
                                          <w:color w:val="FF0000"/>
                                          <w:lang w:val="fr-FR"/>
                                        </w:rPr>
                                        <w:t>Figuig</w:t>
                                      </w:r>
                                    </w:p>
                                  </w:txbxContent>
                                </wps:txbx>
                                <wps:bodyPr rot="0" vert="horz" wrap="square" lIns="91440" tIns="45720" rIns="91440" bIns="45720" anchor="t" anchorCtr="0" upright="1">
                                  <a:noAutofit/>
                                </wps:bodyPr>
                              </wps:wsp>
                            </wpg:grpSp>
                          </wpg:grpSp>
                        </wpg:grpSp>
                        <wpg:grpSp>
                          <wpg:cNvPr id="23" name="Group 24"/>
                          <wpg:cNvGrpSpPr>
                            <a:grpSpLocks/>
                          </wpg:cNvGrpSpPr>
                          <wpg:grpSpPr bwMode="auto">
                            <a:xfrm>
                              <a:off x="3668" y="6644"/>
                              <a:ext cx="4477" cy="540"/>
                              <a:chOff x="3668" y="6644"/>
                              <a:chExt cx="4477" cy="540"/>
                            </a:xfrm>
                          </wpg:grpSpPr>
                          <wpg:grpSp>
                            <wpg:cNvPr id="24" name="Group 25"/>
                            <wpg:cNvGrpSpPr>
                              <a:grpSpLocks/>
                            </wpg:cNvGrpSpPr>
                            <wpg:grpSpPr bwMode="auto">
                              <a:xfrm>
                                <a:off x="3668" y="6644"/>
                                <a:ext cx="3315" cy="525"/>
                                <a:chOff x="4620" y="7005"/>
                                <a:chExt cx="3075" cy="525"/>
                              </a:xfrm>
                            </wpg:grpSpPr>
                            <wps:wsp>
                              <wps:cNvPr id="25" name="AutoShape 26"/>
                              <wps:cNvSpPr>
                                <a:spLocks noChangeArrowheads="1"/>
                              </wps:cNvSpPr>
                              <wps:spPr bwMode="auto">
                                <a:xfrm>
                                  <a:off x="7425" y="7005"/>
                                  <a:ext cx="270" cy="270"/>
                                </a:xfrm>
                                <a:prstGeom prst="star5">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wpg:grpSp>
                              <wpg:cNvPr id="26" name="Group 27"/>
                              <wpg:cNvGrpSpPr>
                                <a:grpSpLocks/>
                              </wpg:cNvGrpSpPr>
                              <wpg:grpSpPr bwMode="auto">
                                <a:xfrm>
                                  <a:off x="4620" y="7110"/>
                                  <a:ext cx="2805" cy="420"/>
                                  <a:chOff x="4620" y="7110"/>
                                  <a:chExt cx="2805" cy="420"/>
                                </a:xfrm>
                              </wpg:grpSpPr>
                              <wps:wsp>
                                <wps:cNvPr id="27" name="Text Box 28"/>
                                <wps:cNvSpPr txBox="1">
                                  <a:spLocks noChangeArrowheads="1"/>
                                </wps:cNvSpPr>
                                <wps:spPr bwMode="auto">
                                  <a:xfrm>
                                    <a:off x="4620" y="7110"/>
                                    <a:ext cx="705"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139A3" w:rsidRDefault="00D139A3">
                                      <w:pPr>
                                        <w:rPr>
                                          <w:color w:val="FF0000"/>
                                        </w:rPr>
                                      </w:pPr>
                                      <w:r>
                                        <w:rPr>
                                          <w:color w:val="FF0000"/>
                                        </w:rPr>
                                        <w:t>Tataa</w:t>
                                      </w:r>
                                    </w:p>
                                  </w:txbxContent>
                                </wps:txbx>
                                <wps:bodyPr rot="0" vert="horz" wrap="square" lIns="91440" tIns="45720" rIns="91440" bIns="45720" anchor="t" anchorCtr="0" upright="1">
                                  <a:noAutofit/>
                                </wps:bodyPr>
                              </wps:wsp>
                              <wps:wsp>
                                <wps:cNvPr id="28" name="AutoShape 29"/>
                                <wps:cNvCnPr>
                                  <a:cxnSpLocks noChangeShapeType="1"/>
                                </wps:cNvCnPr>
                                <wps:spPr bwMode="auto">
                                  <a:xfrm flipV="1">
                                    <a:off x="5325" y="7275"/>
                                    <a:ext cx="2100" cy="89"/>
                                  </a:xfrm>
                                  <a:prstGeom prst="straightConnector1">
                                    <a:avLst/>
                                  </a:prstGeom>
                                  <a:noFill/>
                                  <a:ln w="22225">
                                    <a:solidFill>
                                      <a:srgbClr val="0000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outerShdw>
                                        </a:effectLst>
                                      </a14:hiddenEffects>
                                    </a:ext>
                                  </a:extLst>
                                </wps:spPr>
                                <wps:bodyPr/>
                              </wps:wsp>
                            </wpg:grpSp>
                          </wpg:grpSp>
                          <wps:wsp>
                            <wps:cNvPr id="29" name="Text Box 30"/>
                            <wps:cNvSpPr txBox="1">
                              <a:spLocks noChangeArrowheads="1"/>
                            </wps:cNvSpPr>
                            <wps:spPr bwMode="auto">
                              <a:xfrm>
                                <a:off x="7200" y="6809"/>
                                <a:ext cx="945" cy="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39A3" w:rsidRDefault="00D139A3">
                                  <w:pPr>
                                    <w:rPr>
                                      <w:color w:val="FF0000"/>
                                      <w:lang w:val="fr-FR"/>
                                    </w:rPr>
                                  </w:pPr>
                                  <w:r>
                                    <w:rPr>
                                      <w:color w:val="FF0000"/>
                                      <w:lang w:val="fr-FR"/>
                                    </w:rPr>
                                    <w:t>Assa</w:t>
                                  </w:r>
                                </w:p>
                              </w:txbxContent>
                            </wps:txbx>
                            <wps:bodyPr rot="0" vert="horz" wrap="square" lIns="91440" tIns="45720" rIns="91440" bIns="45720" anchor="t" anchorCtr="0" upright="1">
                              <a:noAutofit/>
                            </wps:bodyPr>
                          </wps:wsp>
                        </wpg:grpSp>
                      </wpg:grpSp>
                      <wps:wsp>
                        <wps:cNvPr id="30" name="AutoShape 31"/>
                        <wps:cNvSpPr>
                          <a:spLocks noChangeArrowheads="1"/>
                        </wps:cNvSpPr>
                        <wps:spPr bwMode="auto">
                          <a:xfrm>
                            <a:off x="7117" y="6989"/>
                            <a:ext cx="270" cy="270"/>
                          </a:xfrm>
                          <a:prstGeom prst="star5">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 o:spid="_x0000_s1029" style="position:absolute;left:0;text-align:left;margin-left:92.6pt;margin-top:141.75pt;width:340.85pt;height:136.5pt;z-index:251653632" coordorigin="2873,4964" coordsize="6817,2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wWs0wgAAI9FAAAOAAAAZHJzL2Uyb0RvYy54bWzsXFuPm0YUfq/U/4B4d8zAMIAVb7TrS1Qp&#10;bSNt2j6zgG1UDC6wa2+j/veeuTDczN4SSDdlH7xgmGHmzLl93xn89t1pHyl3QZqFSTxX0RtNVYLY&#10;S/ww3s7V3z6tJ7aqZLkb+26UxMFcvQ8y9d3Fjz+8PR5mgZ7sksgPUgU6ibPZ8TBXd3l+mE2nmbcL&#10;9m72JjkEMVzcJOnezeE03U791D1C7/toqmsamR6T1D+kiRdkGXy75BfVC9b/ZhN4+a+bTRbkSjRX&#10;YWw5+0zZ5w39nF68dWfb1D3sQk8Mw33BKPZuGMNDZVdLN3eV2zRsdbUPvTTJkk3+xkv202SzCb2A&#10;zQFmg7TGbN6nye2BzWU7O24PUkwg2oacXtyt98vdx1QJfVg7VYndPSwRe6qCqWiOh+0M7nifHq4P&#10;H1M+Pzj8kHh/ZnB52rxOz7f8ZuXm+HPiQ3fubZ4w0Zw26Z52AZNWTmwF7uUKBKdc8eBLbOi25Ziq&#10;4sE1ZBmGaYo18nawkLQd3GCoClzGDmGDdGfebiXaExtZvLFuGazl1J3xB7PBisHxmbETOUkhBlwX&#10;g9m3GM5MpxBGezJ0qkIMho7BtKgYsNmDGGAJqtpA+hbDmemcEYNms/V4gRhEy+dqA6mLwRpMDKbt&#10;iFUtxGBYplBtgjulUDYrbaLVsFMI4IKz0stkX+ZlrnfuIWDOK6M+RJgXTIHr1SW4BXaLYnOhsrsK&#10;N5NxH6PEyWLnxtvgMk2T4y5wfRgUoveDNVca0JMMPNSjTodYFmg2WA3RiUP7cWeFfHXwF8zt6Fbd&#10;cbizQ5rl74Nkr9CDuQrxLDWZS3PvPmQ5HU15D+0yS6LQX4dRxE7S7c0iSpU7F0LQeq3BH5tA47Yo&#10;Vo5z1TF13vNLutiHOcTSKNzPVZs+RnhOKrZV7LPJ5m4Y8WMYchQLOVLRUT+YzW4S/x7EmCY8UEJg&#10;h4Ndkv6tKkcIkjD3v27dNFCV6KcYlsJBGNOoyk6waelwklav3FSvuLEHXc3VXFX44SLnkfj2kIbb&#10;HTwJManGCVWOTcgkW45KDBZUlI+1d10F/8p19RPVkavkpDCVqWiekp/g62LcfSmt9I2ldRdKi0wk&#10;giVVHK6JRZxtaG0KudBLlXYNf+eVlmp4nFBd5w+nOsVsCgxDHPE86LODdKxd6c5kTWxrgtfYnDiW&#10;Zk805Fw5RMMOXq7/oQNEeLYLfT+IP4RxUORkCD/NG4nskGdTLCt7olkxgzlrmc80q9rwmWuAxSr+&#10;M6kw31XaXH66ObEMzKAiLvV9tEImFaewwjJiILZOwg4XMc9MvVMsMlMZNVh8+XR/gCy0FjR4E9r+&#10;SUEDW4RnnAShZtDQNJ1HDUO69Q77y/LUpV5ukcQxmGKScmfXEUKkTVE3TVVYh7/HQgPV4fOGCkBC&#10;RIAz0UDJmYjyNIRQG4Fzh8ftAx+cfACYjh7VbJuhKh73Oixdc1b2ysYTrJPVBGvL5eRyvcATskaW&#10;uTSWi8US1S2d+o8vt/SGL5KGyCMxBDxmiDziM2z2+XJtahY27AmkBcYEGyttcmWvF5PLBSLEWl0t&#10;rlaNka7Y7LOvM9igECUdeXIL0ft65x8VP6RZhm4bDkQgP4QYadga0RzIndxoC0vi5SnE2ST/I8x3&#10;TMcpjqJ9ZNVcQ8fGmhQeTfbOPVH54Gnpb8XcCl9V/D/ns3ieQNWCWhELySW+4pDqLLoCy63hCsTs&#10;sgkjKYz+WjDTMAEz1HFSETwJtkXKh3QuqCqwaLcrU+p2y86cWgBiLpMyD4aJ1wWhc+ffH942COGA&#10;0dSthhczHCKgBTZa0KLdrJRDq2GnGAaAFgg8cRNbIBlTQfTXgsPoK08DxoHHCdNoggvDEGFiBBev&#10;Ia3pMlpY3iorghhE79V7ta2v8F6GZYAPoTzZc4222fCbGq3k2yTIAkQj8mBhswOhrG5RI5sI8xWi&#10;lhIrcb/gBkaURdOQTv7jP4CyhM2OXAckbpV8BJKkVvAUrC+7r3+YZQLZzzI102zDLAx+gtUEBBYZ&#10;QdYIsppltDb3QzHRdwuynga4GhUMKI+x4NojzmgDpyJlqcAmxDmcFwAu0VKG4FIMnMTuyt1k5YHX&#10;N5EoO3wTQWC9oG1tTttW5AB0BKBSVt8EOh0Wi15bifomAAsBWUXDTjEMAbgkQV6h5poUOaMleqrm&#10;WFDm4BEDQ1mHiapQNYqzxmrOWM2pZDiSSJZIg9uX4JEpOzAM0jhj4VJtUVGFxGSs58DWmHZMfz31&#10;HIljx6pqBWnQGnETaeiCBh4IaRC9QBpQkKjHDURgwxFnVbRHDHAs6IwFnUqd+bvGGqLKI3cgwt6P&#10;L9mByIpWULESoVfsDQIv0PYMoi5S2ewD/FJP+aRDoAzEU+8WAzHmkyNjVmPMdFluKvPJZrVpmHwS&#10;dtZwtTWR3ajsObBVkEUz2ARIA52Ei88mrmsbEqivk19Anw/s+vmGNFU3DU33M53bKFEphndvGhg3&#10;MgFaObcpQG5kkrzxa0l8Sw6J7WiQFFL1e7m3vVnK1xtVQX24qiAhwIvXeA+MLVHKN2FnpmCPii3j&#10;RYWrbFYyS62G0lWUQniQYINp14qjnNgapDhazqfA0YZREGxiX2SVYCPCXVoaT/FrBJtGNwjTSkNz&#10;Q2VTDAMQbCDCdkIkjWuIHQ2YDgGEUYqqkPBIsEE28Fr8W7fvapQH9N7LA1hanywBSJWywR459ubM&#10;3Fmjlc1K36U3G3b6riGMVhYayryw+YrDMHnhA6K2GpKWAnt2Xvj8JKtIF5+YQI7bxh/JtoTJviZv&#10;NIQZnilO6dXiVE8bGpRNFB5+L14JEe86mkYRR/Um4agjWsOiCQfHbt2WOPKNI9/4f+Eby2Sbk4S9&#10;v+sFrkGk2jJq8/eHB68Owkt0nM0htjayOVP5Zv3zE42Rzam87SnfhqFv1RWvdhT/H2RzZPL6WtBO&#10;1XlUjwcpYtD6fbO8CRu1gYmpeJJeN8Ug+hMIkE8Qp8kGj5j9FWF2prnwqx/MRsUvlNCfFamew3H1&#10;d1Qu/gUAAP//AwBQSwMEFAAGAAgAAAAhAHN8hQ7hAAAACwEAAA8AAABkcnMvZG93bnJldi54bWxM&#10;j8FqwzAQRO+F/oPYQG+NbAcZ17EcQmh7CoUmhdKbYm1sE0sylmI7f9/tqTkO+5h5W2xm07ERB986&#10;KyFeRsDQVk63tpbwdXx7zoD5oKxWnbMo4YYeNuXjQ6Fy7Sb7ieMh1IxKrM+VhCaEPufcVw0a5Zeu&#10;R0u3sxuMChSHmutBTVRuOp5EUcqNai0tNKrHXYPV5XA1Et4nNW1X8eu4v5x3t5+j+Pjexyjl02Le&#10;roEFnMM/DH/6pA4lOZ3c1WrPOsqZSAiVkGQrAYyILE1fgJ0kCJEK4GXB738ofwEAAP//AwBQSwEC&#10;LQAUAAYACAAAACEAtoM4kv4AAADhAQAAEwAAAAAAAAAAAAAAAAAAAAAAW0NvbnRlbnRfVHlwZXNd&#10;LnhtbFBLAQItABQABgAIAAAAIQA4/SH/1gAAAJQBAAALAAAAAAAAAAAAAAAAAC8BAABfcmVscy8u&#10;cmVsc1BLAQItABQABgAIAAAAIQCUVwWs0wgAAI9FAAAOAAAAAAAAAAAAAAAAAC4CAABkcnMvZTJv&#10;RG9jLnhtbFBLAQItABQABgAIAAAAIQBzfIUO4QAAAAsBAAAPAAAAAAAAAAAAAAAAAC0LAABkcnMv&#10;ZG93bnJldi54bWxQSwUGAAAAAAQABADzAAAAOwwAAAAA&#10;">
                <v:group id="Group 5" o:spid="_x0000_s1030" style="position:absolute;left:2873;top:4964;width:6817;height:2730" coordorigin="3248,4454" coordsize="6817,27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group id="Group 6" o:spid="_x0000_s1031" style="position:absolute;left:3248;top:4454;width:6817;height:2085" coordorigin="3248,4454" coordsize="6817,20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group id="Group 7" o:spid="_x0000_s1032" style="position:absolute;left:3248;top:5894;width:3757;height:645" coordorigin="3248,5894" coordsize="3757,6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AutoShape 8" o:spid="_x0000_s1033" style="position:absolute;left:6775;top:6269;width:230;height:270;visibility:visible;mso-wrap-style:square;v-text-anchor:top" coordsize="10000,1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DWQsQA&#10;AADaAAAADwAAAGRycy9kb3ducmV2LnhtbESPT2vCQBTE7wW/w/IEL1I3CtWauoq0WHLz78Xba/aZ&#10;BLNvY3abpN/eFYQeh5n5DbNYdaYUDdWusKxgPIpAEKdWF5wpOB03r+8gnEfWWFomBX/kYLXsvSww&#10;1rblPTUHn4kAYRejgtz7KpbSpTkZdCNbEQfvYmuDPsg6k7rGNsBNKSdRNJUGCw4LOVb0mVN6Pfwa&#10;BZvmbY4/22GSzNvz13pnp99ud1Nq0O/WHyA8df4//GwnWsEMHlfCDZ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g1kLEAAAA2gAAAA8AAAAAAAAAAAAAAAAAmAIAAGRycy9k&#10;b3ducmV2LnhtbFBLBQYAAAAABAAEAPUAAACJAwAAAAA=&#10;" path="m,3815r3826,l5000,,6174,3815r3826,l6913,6185r1174,3815l5000,7630,1913,10000,3087,6185,,3815xe" fillcolor="red" strokecolor="red">
                        <v:stroke joinstyle="miter"/>
                        <v:path o:connecttype="custom" o:connectlocs="0,103;88,103;115,0;142,103;230,103;159,167;186,270;115,206;44,270;71,167;0,103" o:connectangles="0,0,0,0,0,0,0,0,0,0,0"/>
                      </v:shape>
                      <v:shape id="Text Box 9" o:spid="_x0000_s1034" type="#_x0000_t202" style="position:absolute;left:3248;top:5894;width:1515;height:5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rsidR="00D139A3" w:rsidRDefault="00D139A3">
                              <w:pPr>
                                <w:rPr>
                                  <w:color w:val="FF0000"/>
                                  <w:lang w:val="fr-FR"/>
                                </w:rPr>
                              </w:pPr>
                              <w:r>
                                <w:rPr>
                                  <w:color w:val="FF0000"/>
                                  <w:lang w:val="fr-FR"/>
                                </w:rPr>
                                <w:t>Ait Mansour</w:t>
                              </w:r>
                            </w:p>
                          </w:txbxContent>
                        </v:textbox>
                      </v:shape>
                      <v:shapetype id="_x0000_t32" coordsize="21600,21600" o:spt="32" o:oned="t" path="m,l21600,21600e" filled="f">
                        <v:path arrowok="t" fillok="f" o:connecttype="none"/>
                        <o:lock v:ext="edit" shapetype="t"/>
                      </v:shapetype>
                      <v:shape id="AutoShape 10" o:spid="_x0000_s1035" type="#_x0000_t32" style="position:absolute;left:4763;top:6119;width:2002;height:3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0kgsMAAADaAAAADwAAAGRycy9kb3ducmV2LnhtbESPQWvCQBSE74X+h+UVvBSz0YNto6sU&#10;QQl4EE3p+ZF9JrG7b0N21eivd4WCx2FmvmFmi94acabON44VjJIUBHHpdMOVgp9iNfwE4QOyRuOY&#10;FFzJw2L++jLDTLsL7+i8D5WIEPYZKqhDaDMpfVmTRZ+4ljh6B9dZDFF2ldQdXiLcGjlO04m02HBc&#10;qLGlZU3l3/5kFbzvinzL5nedLwtp7OZYNKuPm1KDt/57CiJQH57h/3auFXzB40q8AXJ+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rNJILDAAAA2gAAAA8AAAAAAAAAAAAA&#10;AAAAoQIAAGRycy9kb3ducmV2LnhtbFBLBQYAAAAABAAEAPkAAACRAwAAAAA=&#10;" strokecolor="blue" strokeweight="1.75pt">
                        <v:stroke endarrow="block"/>
                        <v:shadow color="#243f60" offset="1pt"/>
                      </v:shape>
                    </v:group>
                    <v:group id="Group 11" o:spid="_x0000_s1036" style="position:absolute;left:3585;top:4454;width:6480;height:1260" coordorigin="3585,4454" coordsize="6480,12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group id="Group 12" o:spid="_x0000_s1037" style="position:absolute;left:3668;top:5279;width:3967;height:435" coordorigin="3668,5279" coordsize="3967,4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AutoShape 13" o:spid="_x0000_s1038" style="position:absolute;left:7303;top:5369;width:332;height:270;visibility:visible;mso-wrap-style:square;v-text-anchor:top" coordsize="10000,1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kS8cIA&#10;AADbAAAADwAAAGRycy9kb3ducmV2LnhtbERPTWvCQBC9F/oflin0IrpRUGrMRsSi5FZre/E2Zsck&#10;mJ1Ns9sk/nu3IPQ2j/c5yXowteiodZVlBdNJBII4t7riQsH31278BsJ5ZI21ZVJwIwfr9PkpwVjb&#10;nj+pO/pChBB2MSoovW9iKV1ekkE3sQ1x4C62NegDbAupW+xDuKnlLIoW0mDFoaHEhrYl5dfjr1Gw&#10;6+ZLPH+MsmzZn943B7vYu8OPUq8vw2YFwtPg/8UPd6bD/Bn8/RIOkO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CRLxwgAAANsAAAAPAAAAAAAAAAAAAAAAAJgCAABkcnMvZG93&#10;bnJldi54bWxQSwUGAAAAAAQABAD1AAAAhwMAAAAA&#10;" path="m,3815r3825,l5000,,6175,3815r3825,l6898,6185r1204,3815l5000,7630,1898,10000,3102,6185,,3815xe" fillcolor="red" strokecolor="red">
                          <v:stroke joinstyle="miter"/>
                          <v:path o:connecttype="custom" o:connectlocs="0,103;127,103;166,0;205,103;332,103;229,167;269,270;166,206;63,270;103,167;0,103" o:connectangles="0,0,0,0,0,0,0,0,0,0,0"/>
                        </v:shape>
                        <v:group id="Group 14" o:spid="_x0000_s1039" style="position:absolute;left:3668;top:5279;width:3731;height:435" coordorigin="3668,5279" coordsize="3731,4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shape id="Text Box 15" o:spid="_x0000_s1040" type="#_x0000_t202" style="position:absolute;left:3668;top:5279;width:1862;height: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r9fsEA&#10;AADbAAAADwAAAGRycy9kb3ducmV2LnhtbERPzWrCQBC+F/oOyxS8FN1UbGyjm1ALitdEH2DMjkkw&#10;Oxuyq4lv3xWE3ubj+511NppW3Kh3jWUFH7MIBHFpdcOVguNhO/0C4TyyxtYyKbiTgyx9fVljou3A&#10;Od0KX4kQwi5BBbX3XSKlK2sy6Ga2Iw7c2fYGfYB9JXWPQwg3rZxHUSwNNhwaauzot6byUlyNgvN+&#10;eP/8Hk47f1zmi3iDzfJk70pN3safFQhPo/8XP917HeYv4PFLOECm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a/X7BAAAA2wAAAA8AAAAAAAAAAAAAAAAAmAIAAGRycy9kb3du&#10;cmV2LnhtbFBLBQYAAAAABAAEAPUAAACGAwAAAAA=&#10;" stroked="f">
                            <v:textbox>
                              <w:txbxContent>
                                <w:p w:rsidR="00D139A3" w:rsidRDefault="00D139A3">
                                  <w:pPr>
                                    <w:rPr>
                                      <w:color w:val="FF0000"/>
                                      <w:lang w:val="fr-FR"/>
                                    </w:rPr>
                                  </w:pPr>
                                  <w:r>
                                    <w:rPr>
                                      <w:color w:val="FF0000"/>
                                      <w:lang w:val="fr-FR"/>
                                    </w:rPr>
                                    <w:t>Ait Bougamez</w:t>
                                  </w:r>
                                </w:p>
                              </w:txbxContent>
                            </v:textbox>
                          </v:shape>
                          <v:shape id="AutoShape 16" o:spid="_x0000_s1041" type="#_x0000_t32" style="position:absolute;left:5355;top:5519;width:2044;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LDUMIAAADbAAAADwAAAGRycy9kb3ducmV2LnhtbERPTWvCQBC9C/0PyxS8iG4q1JboGkpA&#10;CXgomtLzkB2T2N3ZkN1q9Nd3C4K3ebzPWWWDNeJMvW8dK3iZJSCIK6dbrhV8lZvpOwgfkDUax6Tg&#10;Sh6y9dNohal2F97T+RBqEUPYp6igCaFLpfRVQxb9zHXEkTu63mKIsK+l7vESw62R8yRZSIstx4YG&#10;O8obqn4Ov1bBZF8Wn2y+t0VeSmN3p7LdvN2UGj8PH0sQgYbwEN/dhY7zX+H/l3iAXP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WLDUMIAAADbAAAADwAAAAAAAAAAAAAA&#10;AAChAgAAZHJzL2Rvd25yZXYueG1sUEsFBgAAAAAEAAQA+QAAAJADAAAAAA==&#10;" strokecolor="blue" strokeweight="1.75pt">
                            <v:stroke endarrow="block"/>
                            <v:shadow color="#243f60" offset="1pt"/>
                          </v:shape>
                        </v:group>
                      </v:group>
                      <v:group id="Group 17" o:spid="_x0000_s1042" style="position:absolute;left:3585;top:4454;width:6480;height:1110" coordorigin="3585,4454" coordsize="6480,11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group id="Group 18" o:spid="_x0000_s1043" style="position:absolute;left:3585;top:4454;width:4215;height:825" coordorigin="4380,4920" coordsize="3690,8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shape id="AutoShape 19" o:spid="_x0000_s1044" style="position:absolute;left:7800;top:5475;width:270;height:270;visibility:visible;mso-wrap-style:square;v-text-anchor:top" coordsize="10000,1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ElG8UA&#10;AADbAAAADwAAAGRycy9kb3ducmV2LnhtbESPzW7CQAyE75V4h5WRekFl00ogSFkQakWVG7+X3tys&#10;m0TNetPsNglvjw9Ivdma8czn1WZwteqoDZVnA8/TBBRx7m3FhYHLefe0ABUissXaMxm4UoDNevSw&#10;wtT6no/UnWKhJIRDigbKGJtU65CX5DBMfUMs2rdvHUZZ20LbFnsJd7V+SZK5dlixNJTY0FtJ+c/p&#10;zxnYdbMlfu0nWbbsP9+3Bz//CIdfYx7Hw/YVVKQh/pvv15kVfIGVX2QAvb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4SUbxQAAANsAAAAPAAAAAAAAAAAAAAAAAJgCAABkcnMv&#10;ZG93bnJldi54bWxQSwUGAAAAAAQABAD1AAAAigMAAAAA&#10;" path="m,3815r3815,l5000,,6185,3815r3815,l6926,6185r1148,3815l5000,7630,1926,10000,3074,6185,,3815xe" fillcolor="red" strokecolor="red">
                            <v:stroke joinstyle="miter"/>
                            <v:path o:connecttype="custom" o:connectlocs="0,103;103,103;135,0;167,103;270,103;187,167;218,270;135,206;52,270;83,167;0,103" o:connectangles="0,0,0,0,0,0,0,0,0,0,0"/>
                          </v:shape>
                          <v:shape id="Text Box 20" o:spid="_x0000_s1045" type="#_x0000_t202" style="position:absolute;left:4380;top:4920;width:2130;height:4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tS4L8A&#10;AADbAAAADwAAAGRycy9kb3ducmV2LnhtbERP24rCMBB9F/yHMIIvsk2V9VaNsgqKr7p+wLQZ22Iz&#10;KU3W1r83C4JvczjXWW87U4kHNa60rGAcxSCIM6tLzhVcfw9fCxDOI2usLJOCJznYbvq9NSbatnym&#10;x8XnIoSwS1BB4X2dSOmyggy6yNbEgbvZxqAPsMmlbrAN4aaSkzieSYMlh4YCa9oXlN0vf0bB7dSO&#10;pss2Pfrr/Pw922E5T+1TqeGg+1mB8NT5j/jtPukwfwn/v4QD5OY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W1LgvwAAANsAAAAPAAAAAAAAAAAAAAAAAJgCAABkcnMvZG93bnJl&#10;di54bWxQSwUGAAAAAAQABAD1AAAAhAMAAAAA&#10;" stroked="f">
                            <v:textbox>
                              <w:txbxContent>
                                <w:p w:rsidR="00D139A3" w:rsidRDefault="00D139A3">
                                  <w:pPr>
                                    <w:rPr>
                                      <w:color w:val="FF0000"/>
                                    </w:rPr>
                                  </w:pPr>
                                  <w:r>
                                    <w:rPr>
                                      <w:color w:val="FF0000"/>
                                    </w:rPr>
                                    <w:t>Imilchil-Amellagou</w:t>
                                  </w:r>
                                </w:p>
                              </w:txbxContent>
                            </v:textbox>
                          </v:shape>
                          <v:shape id="AutoShape 21" o:spid="_x0000_s1046" type="#_x0000_t32" style="position:absolute;left:6255;top:5175;width:1650;height:40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3mqdcIAAADbAAAADwAAAGRycy9kb3ducmV2LnhtbERPPWvDMBDdA/kP4gJdQiMnQxtcKyEE&#10;Egwdiu3Q+bCutlvpZCzFdvvrq6HQ8fG+s+NsjRhp8J1jBdtNAoK4drrjRsGtujzuQfiArNE4JgXf&#10;5OF4WC4yTLWbuKCxDI2IIexTVNCG0KdS+roli37jeuLIfbjBYohwaKQecIrh1shdkjxJix3HhhZ7&#10;OrdUf5V3q2BdVPkbm/drfq6ksa+fVXd5/lHqYTWfXkAEmsO/+M+dawW7uD5+iT9AHn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3mqdcIAAADbAAAADwAAAAAAAAAAAAAA&#10;AAChAgAAZHJzL2Rvd25yZXYueG1sUEsFBgAAAAAEAAQA+QAAAJADAAAAAA==&#10;" strokecolor="blue" strokeweight="1.75pt">
                            <v:stroke endarrow="block"/>
                            <v:shadow color="#243f60" offset="1pt"/>
                          </v:shape>
                        </v:group>
                        <v:shape id="AutoShape 22" o:spid="_x0000_s1047" style="position:absolute;left:9660;top:4919;width:270;height:270;visibility:visible;mso-wrap-style:square;v-text-anchor:top" coordsize="10000,1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dGO8UA&#10;AADbAAAADwAAAGRycy9kb3ducmV2LnhtbESPQWvCQBSE70L/w/IKXkrdKCg1zUakouSmpr309pp9&#10;TUKzb2N2TdJ/3xUKHoeZ+YZJNqNpRE+dqy0rmM8iEMSF1TWXCj7e988vIJxH1thYJgW/5GCTPkwS&#10;jLUd+Ex97ksRIOxiVFB538ZSuqIig25mW+LgfdvOoA+yK6XucAhw08hFFK2kwZrDQoUtvVVU/ORX&#10;o2DfL9f4dXzKsvXwudue7OrgThelpo/j9hWEp9Hfw//tTCtYzOH2JfwAm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t0Y7xQAAANsAAAAPAAAAAAAAAAAAAAAAAJgCAABkcnMv&#10;ZG93bnJldi54bWxQSwUGAAAAAAQABAD1AAAAigMAAAAA&#10;" path="m,3815r3815,l5000,,6185,3815r3815,l6926,6185r1148,3815l5000,7630,1926,10000,3074,6185,,3815xe" fillcolor="red" strokecolor="red">
                          <v:stroke joinstyle="miter"/>
                          <v:path o:connecttype="custom" o:connectlocs="0,103;103,103;135,0;167,103;270,103;187,167;218,270;135,206;52,270;83,167;0,103" o:connectangles="0,0,0,0,0,0,0,0,0,0,0"/>
                        </v:shape>
                        <v:shape id="Text Box 23" o:spid="_x0000_s1048" type="#_x0000_t202" style="position:absolute;left:9120;top:5189;width:945;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IkqMIA&#10;AADbAAAADwAAAGRycy9kb3ducmV2LnhtbESPQWvCQBSE7wX/w/IEb3XXYItGV5EWwVOlVgVvj+wz&#10;CWbfhuxq4r93BaHHYWa+YebLzlbiRo0vHWsYDRUI4syZknMN+7/1+wSED8gGK8ek4U4elove2xxT&#10;41r+pdsu5CJC2KeooQihTqX0WUEW/dDVxNE7u8ZiiLLJpWmwjXBbyUSpT2mx5LhQYE1fBWWX3dVq&#10;OPycT8ex2ubf9qNuXack26nUetDvVjMQgbrwH361N0ZDksDzS/wB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ciSowgAAANsAAAAPAAAAAAAAAAAAAAAAAJgCAABkcnMvZG93&#10;bnJldi54bWxQSwUGAAAAAAQABAD1AAAAhwMAAAAA&#10;" filled="f" stroked="f">
                          <v:textbox>
                            <w:txbxContent>
                              <w:p w:rsidR="00D139A3" w:rsidRDefault="00D139A3">
                                <w:pPr>
                                  <w:rPr>
                                    <w:color w:val="FF0000"/>
                                    <w:lang w:val="fr-FR"/>
                                  </w:rPr>
                                </w:pPr>
                                <w:r>
                                  <w:rPr>
                                    <w:color w:val="FF0000"/>
                                    <w:lang w:val="fr-FR"/>
                                  </w:rPr>
                                  <w:t>Figuig</w:t>
                                </w:r>
                              </w:p>
                            </w:txbxContent>
                          </v:textbox>
                        </v:shape>
                      </v:group>
                    </v:group>
                  </v:group>
                  <v:group id="Group 24" o:spid="_x0000_s1049" style="position:absolute;left:3668;top:6644;width:4477;height:540" coordorigin="3668,6644" coordsize="4477,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group id="Group 25" o:spid="_x0000_s1050" style="position:absolute;left:3668;top:6644;width:3315;height:525" coordorigin="4620,7005" coordsize="3075,5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shape id="AutoShape 26" o:spid="_x0000_s1051" style="position:absolute;left:7425;top:7005;width:270;height:270;visibility:visible;mso-wrap-style:square;v-text-anchor:top" coordsize="10000,1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xAOMUA&#10;AADbAAAADwAAAGRycy9kb3ducmV2LnhtbESPQWvCQBSE70L/w/IKXqRuKig1ZiNSseRWtb14e2af&#10;SWj2bZrdJvHfuwXB4zAz3zDJejC16Kh1lWUFr9MIBHFudcWFgu+v3csbCOeRNdaWScGVHKzTp1GC&#10;sbY9H6g7+kIECLsYFZTeN7GULi/JoJvahjh4F9sa9EG2hdQt9gFuajmLooU0WHFYKLGh95Lyn+Of&#10;UbDr5ks8f06ybNmftpu9XXy4/a9S4+dhswLhafCP8L2daQWzOfx/CT9A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jEA4xQAAANsAAAAPAAAAAAAAAAAAAAAAAJgCAABkcnMv&#10;ZG93bnJldi54bWxQSwUGAAAAAAQABAD1AAAAigMAAAAA&#10;" path="m,3815r3815,l5000,,6185,3815r3815,l6926,6185r1148,3815l5000,7630,1926,10000,3074,6185,,3815xe" fillcolor="red" strokecolor="red">
                        <v:stroke joinstyle="miter"/>
                        <v:path o:connecttype="custom" o:connectlocs="0,103;103,103;135,0;167,103;270,103;187,167;218,270;135,206;52,270;83,167;0,103" o:connectangles="0,0,0,0,0,0,0,0,0,0,0"/>
                      </v:shape>
                      <v:group id="Group 27" o:spid="_x0000_s1052" style="position:absolute;left:4620;top:7110;width:2805;height:420" coordorigin="4620,7110" coordsize="2805,4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Q1SMQAAADbAAAADwAAAGRycy9kb3ducmV2LnhtbESPQYvCMBSE74L/ITzB&#10;m6ZVFKlGEdld9iCCdWHx9miebbF5KU22rf9+Iwgeh5n5htnselOJlhpXWlYQTyMQxJnVJecKfi6f&#10;kxUI55E1VpZJwYMc7LbDwQYTbTs+U5v6XAQIuwQVFN7XiZQuK8igm9qaOHg32xj0QTa51A12AW4q&#10;OYuipTRYclgosKZDQdk9/TMKvjrs9vP4oz3eb4fH9bI4/R5jUmo86vdrEJ56/w6/2t9awWwJ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Q1SMQAAADbAAAA&#10;DwAAAAAAAAAAAAAAAACqAgAAZHJzL2Rvd25yZXYueG1sUEsFBgAAAAAEAAQA+gAAAJsDAAAAAA==&#10;">
                        <v:shape id="Text Box 28" o:spid="_x0000_s1053" type="#_x0000_t202" style="position:absolute;left:4620;top:7110;width:705;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SptMEA&#10;AADbAAAADwAAAGRycy9kb3ducmV2LnhtbESP0YrCMBRE3wX/IVzBF1lTxbVajaKC4quuH3Btrm2x&#10;uSlNtPXvjSDs4zAzZ5jlujWleFLtCssKRsMIBHFqdcGZgsvf/mcGwnlkjaVlUvAiB+tVt7PERNuG&#10;T/Q8+0wECLsEFeTeV4mULs3JoBvaijh4N1sb9EHWmdQ1NgFuSjmOoqk0WHBYyLGiXU7p/fwwCm7H&#10;ZvA7b64Hf4lPk+kWi/h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kqbTBAAAA2wAAAA8AAAAAAAAAAAAAAAAAmAIAAGRycy9kb3du&#10;cmV2LnhtbFBLBQYAAAAABAAEAPUAAACGAwAAAAA=&#10;" stroked="f">
                          <v:textbox>
                            <w:txbxContent>
                              <w:p w:rsidR="00D139A3" w:rsidRDefault="00D139A3">
                                <w:pPr>
                                  <w:rPr>
                                    <w:color w:val="FF0000"/>
                                  </w:rPr>
                                </w:pPr>
                                <w:r>
                                  <w:rPr>
                                    <w:color w:val="FF0000"/>
                                  </w:rPr>
                                  <w:t>Tataa</w:t>
                                </w:r>
                              </w:p>
                            </w:txbxContent>
                          </v:textbox>
                        </v:shape>
                        <v:shape id="AutoShape 29" o:spid="_x0000_s1054" type="#_x0000_t32" style="position:absolute;left:5325;top:7275;width:2100;height:8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xaccEAAADbAAAADwAAAGRycy9kb3ducmV2LnhtbERPz2vCMBS+D/wfwht4m+mqFK3GImWC&#10;eBlzQ/D2aN7asualJFlt/3tzGOz48f3eFaPpxEDOt5YVvC4SEMSV1S3XCr4+jy9rED4ga+wsk4KJ&#10;PBT72dMOc23v/EHDJdQihrDPUUETQp9L6auGDPqF7Ykj922dwRChq6V2eI/hppNpkmTSYMuxocGe&#10;yoaqn8uvUVAvr9P7KlvfytKdUuK3zVlyUGr+PB62IAKN4V/85z5pBWkcG7/EHyD3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zvFpxwQAAANsAAAAPAAAAAAAAAAAAAAAA&#10;AKECAABkcnMvZG93bnJldi54bWxQSwUGAAAAAAQABAD5AAAAjwMAAAAA&#10;" strokecolor="blue" strokeweight="1.75pt">
                          <v:stroke endarrow="block"/>
                          <v:shadow color="#243f60" offset="1pt"/>
                        </v:shape>
                      </v:group>
                    </v:group>
                    <v:shape id="Text Box 30" o:spid="_x0000_s1055" type="#_x0000_t202" style="position:absolute;left:7200;top:6809;width:945;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a22cMA&#10;AADbAAAADwAAAGRycy9kb3ducmV2LnhtbESPzWrDMBCE74W8g9hAb7WU0JbYiWxCS6CnluYPclus&#10;jW1irYylxO7bV4VCjsPMfMOsitG24ka9bxxrmCUKBHHpTMOVhv1u87QA4QOywdYxafghD0U+eVhh&#10;ZtzA33TbhkpECPsMNdQhdJmUvqzJok9cRxy9s+sthij7Spoehwi3rZwr9SotNhwXauzorabysr1a&#10;DYfP8+n4rL6qd/vSDW5Ukm0qtX6cjusliEBjuIf/2x9Gwzy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a22cMAAADbAAAADwAAAAAAAAAAAAAAAACYAgAAZHJzL2Rv&#10;d25yZXYueG1sUEsFBgAAAAAEAAQA9QAAAIgDAAAAAA==&#10;" filled="f" stroked="f">
                      <v:textbox>
                        <w:txbxContent>
                          <w:p w:rsidR="00D139A3" w:rsidRDefault="00D139A3">
                            <w:pPr>
                              <w:rPr>
                                <w:color w:val="FF0000"/>
                                <w:lang w:val="fr-FR"/>
                              </w:rPr>
                            </w:pPr>
                            <w:r>
                              <w:rPr>
                                <w:color w:val="FF0000"/>
                                <w:lang w:val="fr-FR"/>
                              </w:rPr>
                              <w:t>Assa</w:t>
                            </w:r>
                          </w:p>
                        </w:txbxContent>
                      </v:textbox>
                    </v:shape>
                  </v:group>
                </v:group>
                <v:shape id="AutoShape 31" o:spid="_x0000_s1056" style="position:absolute;left:7117;top:6989;width:270;height:270;visibility:visible;mso-wrap-style:square;v-text-anchor:top" coordsize="10000,1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J1fcMA&#10;AADbAAAADwAAAGRycy9kb3ducmV2LnhtbERPu07DMBTdkfoP1q3EgohTKiIa4lYVqCgbfS3dLvFt&#10;EjW+TmOTpH+PB6SOR+edrUbTiJ46V1tWMItiEMSF1TWXCo6HzfMbCOeRNTaWScGNHKyWk4cMU20H&#10;3lG/96UIIexSVFB536ZSuqIigy6yLXHgzrYz6APsSqk7HEK4aeRLHCfSYM2hocKWPioqLvtfo2DT&#10;vy7w5/spzxfD6XO9tcmX216VepyO63cQnkZ/F/+7c61gHtaHL+EHy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CJ1fcMAAADbAAAADwAAAAAAAAAAAAAAAACYAgAAZHJzL2Rv&#10;d25yZXYueG1sUEsFBgAAAAAEAAQA9QAAAIgDAAAAAA==&#10;" path="m,3815r3815,l5000,,6185,3815r3815,l6926,6185r1148,3815l5000,7630,1926,10000,3074,6185,,3815xe" fillcolor="red" strokecolor="red">
                  <v:stroke joinstyle="miter"/>
                  <v:path o:connecttype="custom" o:connectlocs="0,103;103,103;135,0;167,103;270,103;187,167;218,270;135,206;52,270;83,167;0,103" o:connectangles="0,0,0,0,0,0,0,0,0,0,0"/>
                </v:shape>
              </v:group>
            </w:pict>
          </mc:Fallback>
        </mc:AlternateContent>
      </w:r>
    </w:p>
    <w:sectPr w:rsidR="00601946" w:rsidSect="00CD0E82">
      <w:footerReference w:type="even" r:id="rId15"/>
      <w:footerReference w:type="default" r:id="rId16"/>
      <w:pgSz w:w="11907" w:h="16840" w:code="9"/>
      <w:pgMar w:top="964" w:right="1106" w:bottom="851" w:left="1021"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39A3" w:rsidRDefault="00D139A3">
      <w:r>
        <w:separator/>
      </w:r>
    </w:p>
  </w:endnote>
  <w:endnote w:type="continuationSeparator" w:id="0">
    <w:p w:rsidR="00D139A3" w:rsidRDefault="00D139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panose1 w:val="02020803070505020304"/>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9A3" w:rsidRDefault="00D139A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139A3" w:rsidRDefault="00D139A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9A3" w:rsidRDefault="00D139A3">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2A1044">
      <w:rPr>
        <w:rStyle w:val="PageNumber"/>
        <w:noProof/>
        <w:sz w:val="20"/>
      </w:rPr>
      <w:t>2</w:t>
    </w:r>
    <w:r>
      <w:rPr>
        <w:rStyle w:val="PageNumber"/>
        <w:sz w:val="20"/>
      </w:rPr>
      <w:fldChar w:fldCharType="end"/>
    </w:r>
  </w:p>
  <w:p w:rsidR="00D139A3" w:rsidRDefault="00D139A3">
    <w:pPr>
      <w:pStyle w:val="Footer"/>
      <w:ind w:left="-540"/>
      <w:rPr>
        <w:color w:val="999999"/>
        <w:sz w:val="16"/>
      </w:rPr>
    </w:pPr>
    <w:r>
      <w:rPr>
        <w:color w:val="999999"/>
        <w:sz w:val="16"/>
      </w:rPr>
      <w:t xml:space="preserve">            GEF 5 PIF Template- A  </w:t>
    </w:r>
  </w:p>
  <w:p w:rsidR="00D139A3" w:rsidRDefault="00D139A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39A3" w:rsidRDefault="00D139A3">
      <w:r>
        <w:separator/>
      </w:r>
    </w:p>
  </w:footnote>
  <w:footnote w:type="continuationSeparator" w:id="0">
    <w:p w:rsidR="00D139A3" w:rsidRDefault="00D139A3">
      <w:r>
        <w:continuationSeparator/>
      </w:r>
    </w:p>
  </w:footnote>
  <w:footnote w:id="1">
    <w:p w:rsidR="00D139A3" w:rsidRDefault="00D139A3">
      <w:pPr>
        <w:pStyle w:val="FootnoteText"/>
        <w:rPr>
          <w:sz w:val="18"/>
          <w:szCs w:val="18"/>
        </w:rPr>
      </w:pPr>
      <w:r>
        <w:rPr>
          <w:rStyle w:val="FootnoteReference"/>
          <w:sz w:val="18"/>
          <w:szCs w:val="18"/>
        </w:rPr>
        <w:footnoteRef/>
      </w:r>
      <w:r>
        <w:rPr>
          <w:sz w:val="18"/>
          <w:szCs w:val="18"/>
        </w:rPr>
        <w:t xml:space="preserve">  </w:t>
      </w:r>
      <w:r>
        <w:rPr>
          <w:color w:val="000000"/>
          <w:sz w:val="18"/>
          <w:szCs w:val="18"/>
        </w:rPr>
        <w:t>Project ID number will be assigned by GEFSEC.</w:t>
      </w:r>
    </w:p>
  </w:footnote>
  <w:footnote w:id="2">
    <w:p w:rsidR="00D139A3" w:rsidRDefault="00D139A3">
      <w:pPr>
        <w:pStyle w:val="FootnoteText"/>
      </w:pPr>
      <w:r>
        <w:rPr>
          <w:rStyle w:val="FootnoteReference"/>
        </w:rPr>
        <w:footnoteRef/>
      </w:r>
      <w:r>
        <w:t xml:space="preserve"> </w:t>
      </w:r>
      <w:r>
        <w:rPr>
          <w:sz w:val="18"/>
          <w:szCs w:val="18"/>
        </w:rPr>
        <w:t>Refer to the reference attached on the Focal Area Results Framework and LDCF/SCCF Framework when completing table A.</w:t>
      </w:r>
    </w:p>
  </w:footnote>
  <w:footnote w:id="3">
    <w:p w:rsidR="00D139A3" w:rsidRDefault="00D139A3">
      <w:pPr>
        <w:pStyle w:val="FootnoteText"/>
      </w:pPr>
      <w:r>
        <w:rPr>
          <w:rStyle w:val="FootnoteReference"/>
        </w:rPr>
        <w:footnoteRef/>
      </w:r>
      <w:r>
        <w:t xml:space="preserve"> TA includes capacity building and research and development.</w:t>
      </w:r>
    </w:p>
  </w:footnote>
  <w:footnote w:id="4">
    <w:p w:rsidR="00D139A3" w:rsidRDefault="00D139A3">
      <w:pPr>
        <w:pStyle w:val="CommentText"/>
        <w:rPr>
          <w:sz w:val="18"/>
          <w:szCs w:val="18"/>
        </w:rPr>
      </w:pPr>
      <w:r>
        <w:rPr>
          <w:rStyle w:val="FootnoteReference"/>
          <w:sz w:val="18"/>
          <w:szCs w:val="18"/>
        </w:rPr>
        <w:footnoteRef/>
      </w:r>
      <w:r>
        <w:rPr>
          <w:sz w:val="18"/>
          <w:szCs w:val="18"/>
        </w:rPr>
        <w:t xml:space="preserve"> The 3 ongoing national programmes include:</w:t>
      </w:r>
      <w:r>
        <w:rPr>
          <w:b/>
          <w:bCs/>
          <w:sz w:val="18"/>
          <w:szCs w:val="18"/>
        </w:rPr>
        <w:t xml:space="preserve"> </w:t>
      </w:r>
      <w:r>
        <w:rPr>
          <w:bCs/>
          <w:sz w:val="18"/>
          <w:szCs w:val="18"/>
        </w:rPr>
        <w:t>1)</w:t>
      </w:r>
      <w:r>
        <w:rPr>
          <w:b/>
          <w:bCs/>
          <w:sz w:val="18"/>
          <w:szCs w:val="18"/>
        </w:rPr>
        <w:t xml:space="preserve"> </w:t>
      </w:r>
      <w:r>
        <w:rPr>
          <w:i/>
          <w:noProof/>
          <w:sz w:val="18"/>
          <w:szCs w:val="18"/>
        </w:rPr>
        <w:t>Improvement of Agricultural Production Initiative</w:t>
      </w:r>
      <w:r>
        <w:rPr>
          <w:noProof/>
          <w:sz w:val="18"/>
          <w:szCs w:val="18"/>
        </w:rPr>
        <w:t xml:space="preserve"> (ANDZOA), 2) the </w:t>
      </w:r>
      <w:r>
        <w:rPr>
          <w:rStyle w:val="hps"/>
          <w:i/>
          <w:sz w:val="18"/>
          <w:szCs w:val="18"/>
        </w:rPr>
        <w:t>Development of the Southern Oases Programme</w:t>
      </w:r>
      <w:r>
        <w:rPr>
          <w:rStyle w:val="hps"/>
          <w:b/>
          <w:i/>
          <w:sz w:val="18"/>
          <w:szCs w:val="18"/>
        </w:rPr>
        <w:t xml:space="preserve"> </w:t>
      </w:r>
      <w:r>
        <w:rPr>
          <w:rStyle w:val="hps"/>
          <w:sz w:val="18"/>
          <w:szCs w:val="18"/>
        </w:rPr>
        <w:t>(</w:t>
      </w:r>
      <w:r>
        <w:rPr>
          <w:noProof/>
          <w:sz w:val="18"/>
          <w:szCs w:val="18"/>
        </w:rPr>
        <w:t xml:space="preserve">Agency for the promotion and the Economic and Social Development of the  South Provinces of Morocco), 3) Pillar II of the Morocco Green Plan (ADA). </w:t>
      </w:r>
    </w:p>
    <w:p w:rsidR="00D139A3" w:rsidRDefault="00D139A3">
      <w:pPr>
        <w:pStyle w:val="FootnoteText"/>
        <w:rPr>
          <w:sz w:val="18"/>
          <w:szCs w:val="18"/>
        </w:rPr>
      </w:pPr>
    </w:p>
  </w:footnote>
  <w:footnote w:id="5">
    <w:p w:rsidR="00D139A3" w:rsidRDefault="00D139A3">
      <w:pPr>
        <w:pStyle w:val="FootnoteText"/>
      </w:pPr>
      <w:r>
        <w:rPr>
          <w:rStyle w:val="FootnoteReference"/>
          <w:sz w:val="18"/>
          <w:szCs w:val="18"/>
        </w:rPr>
        <w:footnoteRef/>
      </w:r>
      <w:r>
        <w:rPr>
          <w:sz w:val="18"/>
          <w:szCs w:val="18"/>
        </w:rPr>
        <w:t xml:space="preserve"> </w:t>
      </w:r>
      <w:r>
        <w:rPr>
          <w:noProof/>
          <w:color w:val="000000"/>
          <w:sz w:val="18"/>
          <w:szCs w:val="18"/>
        </w:rPr>
        <w:t>baseline indicators will be estimated during full project preparation</w:t>
      </w:r>
    </w:p>
  </w:footnote>
  <w:footnote w:id="6">
    <w:p w:rsidR="00D139A3" w:rsidRDefault="00D139A3">
      <w:pPr>
        <w:pStyle w:val="FootnoteText"/>
        <w:rPr>
          <w:sz w:val="18"/>
          <w:szCs w:val="18"/>
        </w:rPr>
      </w:pPr>
      <w:r>
        <w:rPr>
          <w:rStyle w:val="FootnoteReference"/>
          <w:sz w:val="18"/>
          <w:szCs w:val="18"/>
        </w:rPr>
        <w:footnoteRef/>
      </w:r>
      <w:r>
        <w:rPr>
          <w:sz w:val="18"/>
          <w:szCs w:val="18"/>
        </w:rPr>
        <w:t xml:space="preserve"> To be calculated as percent of subtotal</w:t>
      </w:r>
    </w:p>
  </w:footnote>
  <w:footnote w:id="7">
    <w:p w:rsidR="00D139A3" w:rsidRDefault="00D139A3">
      <w:pPr>
        <w:pStyle w:val="FootnoteText"/>
      </w:pPr>
      <w:r>
        <w:rPr>
          <w:rStyle w:val="FootnoteReference"/>
          <w:sz w:val="18"/>
          <w:szCs w:val="18"/>
        </w:rPr>
        <w:footnoteRef/>
      </w:r>
      <w:r>
        <w:rPr>
          <w:sz w:val="18"/>
          <w:szCs w:val="18"/>
        </w:rPr>
        <w:t xml:space="preserve"> Co-financing amounts which are unknown at this stage will be confirmed during full project preparation .</w:t>
      </w:r>
      <w:r>
        <w:t xml:space="preserve"> </w:t>
      </w:r>
    </w:p>
  </w:footnote>
  <w:footnote w:id="8">
    <w:p w:rsidR="00D139A3" w:rsidRDefault="00D139A3">
      <w:pPr>
        <w:pStyle w:val="FootnoteText"/>
      </w:pPr>
      <w:r>
        <w:rPr>
          <w:rStyle w:val="FootnoteReference"/>
        </w:rPr>
        <w:footnoteRef/>
      </w:r>
      <w:r>
        <w:t xml:space="preserve"> On exceptional basis, PPG amount may differ upon detailed discussion and justification with the GEFSEC.</w:t>
      </w:r>
    </w:p>
  </w:footnote>
  <w:footnote w:id="9">
    <w:p w:rsidR="00D139A3" w:rsidRDefault="00D139A3">
      <w:pPr>
        <w:pStyle w:val="FootnoteText"/>
        <w:rPr>
          <w:sz w:val="18"/>
          <w:szCs w:val="18"/>
        </w:rPr>
      </w:pPr>
      <w:r>
        <w:rPr>
          <w:rStyle w:val="FootnoteReference"/>
          <w:sz w:val="18"/>
          <w:szCs w:val="18"/>
        </w:rPr>
        <w:footnoteRef/>
      </w:r>
      <w:r>
        <w:rPr>
          <w:sz w:val="18"/>
          <w:szCs w:val="18"/>
        </w:rPr>
        <w:t xml:space="preserve"> PPG fee percentage follows the percentage of the GEF Project Grant amount requested.</w:t>
      </w:r>
    </w:p>
  </w:footnote>
  <w:footnote w:id="10">
    <w:p w:rsidR="00D139A3" w:rsidRDefault="00D139A3">
      <w:pPr>
        <w:pStyle w:val="FootnoteText"/>
        <w:rPr>
          <w:sz w:val="18"/>
          <w:szCs w:val="18"/>
        </w:rPr>
      </w:pPr>
      <w:r>
        <w:rPr>
          <w:rStyle w:val="FootnoteReference"/>
          <w:sz w:val="18"/>
          <w:szCs w:val="18"/>
        </w:rPr>
        <w:footnoteRef/>
      </w:r>
      <w:r>
        <w:rPr>
          <w:sz w:val="18"/>
          <w:szCs w:val="18"/>
        </w:rPr>
        <w:t xml:space="preserve"> Part II should not be longer than 5 pages</w:t>
      </w:r>
    </w:p>
  </w:footnote>
  <w:footnote w:id="11">
    <w:p w:rsidR="00D139A3" w:rsidRDefault="00D139A3">
      <w:pPr>
        <w:pStyle w:val="FootnoteText"/>
        <w:rPr>
          <w:sz w:val="18"/>
          <w:szCs w:val="18"/>
        </w:rPr>
      </w:pPr>
      <w:r>
        <w:rPr>
          <w:rStyle w:val="FootnoteReference"/>
          <w:sz w:val="18"/>
          <w:szCs w:val="18"/>
        </w:rPr>
        <w:footnoteRef/>
      </w:r>
      <w:r>
        <w:rPr>
          <w:sz w:val="18"/>
          <w:szCs w:val="18"/>
        </w:rPr>
        <w:t xml:space="preserve"> </w:t>
      </w:r>
      <w:r>
        <w:rPr>
          <w:rStyle w:val="Emphasis"/>
          <w:bCs/>
          <w:i w:val="0"/>
          <w:iCs w:val="0"/>
          <w:color w:val="444444"/>
          <w:sz w:val="18"/>
          <w:szCs w:val="18"/>
          <w:shd w:val="clear" w:color="auto" w:fill="FFFFFF"/>
        </w:rPr>
        <w:t xml:space="preserve">International Union for Conservation of Nature. </w:t>
      </w:r>
    </w:p>
  </w:footnote>
  <w:footnote w:id="12">
    <w:p w:rsidR="00D139A3" w:rsidRDefault="00D139A3">
      <w:pPr>
        <w:pStyle w:val="FootnoteText"/>
        <w:rPr>
          <w:sz w:val="18"/>
          <w:szCs w:val="18"/>
          <w:lang w:val="fr-FR"/>
        </w:rPr>
      </w:pPr>
      <w:r>
        <w:rPr>
          <w:rStyle w:val="FootnoteReference"/>
          <w:sz w:val="18"/>
          <w:szCs w:val="18"/>
        </w:rPr>
        <w:footnoteRef/>
      </w:r>
      <w:r>
        <w:rPr>
          <w:sz w:val="18"/>
          <w:szCs w:val="18"/>
          <w:lang w:val="fr-FR"/>
        </w:rPr>
        <w:t xml:space="preserve"> Zone Importante pour les plantes. </w:t>
      </w:r>
    </w:p>
  </w:footnote>
  <w:footnote w:id="13">
    <w:p w:rsidR="00D139A3" w:rsidRDefault="00D139A3">
      <w:pPr>
        <w:pStyle w:val="FootnoteText"/>
        <w:rPr>
          <w:lang w:val="fr-FR"/>
        </w:rPr>
      </w:pPr>
      <w:r>
        <w:rPr>
          <w:rStyle w:val="FootnoteReference"/>
          <w:sz w:val="18"/>
          <w:szCs w:val="18"/>
        </w:rPr>
        <w:footnoteRef/>
      </w:r>
      <w:r>
        <w:rPr>
          <w:sz w:val="18"/>
          <w:szCs w:val="18"/>
          <w:lang w:val="fr-FR"/>
        </w:rPr>
        <w:t xml:space="preserve"> </w:t>
      </w:r>
      <w:hyperlink r:id="rId1" w:history="1">
        <w:r>
          <w:rPr>
            <w:rStyle w:val="Hyperlink"/>
            <w:sz w:val="18"/>
            <w:szCs w:val="18"/>
            <w:lang w:val="fr-FR"/>
          </w:rPr>
          <w:t>Human Development Report 50: Document de Synthèse du Rapport Général</w:t>
        </w:r>
      </w:hyperlink>
      <w:r>
        <w:rPr>
          <w:color w:val="FF0000"/>
          <w:sz w:val="22"/>
          <w:szCs w:val="22"/>
          <w:lang w:val="fr-FR"/>
        </w:rPr>
        <w:t xml:space="preserve"> </w:t>
      </w:r>
    </w:p>
  </w:footnote>
  <w:footnote w:id="14">
    <w:p w:rsidR="00D139A3" w:rsidRDefault="00D139A3">
      <w:pPr>
        <w:pStyle w:val="FootnoteText"/>
      </w:pPr>
      <w:r>
        <w:rPr>
          <w:rStyle w:val="FootnoteReference"/>
        </w:rPr>
        <w:footnoteRef/>
      </w:r>
      <w:r>
        <w:t xml:space="preserve"> </w:t>
      </w:r>
      <w:r>
        <w:rPr>
          <w:sz w:val="18"/>
          <w:szCs w:val="18"/>
        </w:rPr>
        <w:t>ICARDA 2012, Oasis Country Report 2 – A Review of Available Knowledge on Land Degradation in Morocco</w:t>
      </w:r>
    </w:p>
  </w:footnote>
  <w:footnote w:id="15">
    <w:p w:rsidR="00D139A3" w:rsidRDefault="00D139A3">
      <w:pPr>
        <w:autoSpaceDE w:val="0"/>
        <w:autoSpaceDN w:val="0"/>
        <w:adjustRightInd w:val="0"/>
        <w:rPr>
          <w:sz w:val="18"/>
          <w:szCs w:val="18"/>
        </w:rPr>
      </w:pPr>
      <w:r>
        <w:rPr>
          <w:rStyle w:val="FootnoteReference"/>
        </w:rPr>
        <w:footnoteRef/>
      </w:r>
      <w:r>
        <w:t xml:space="preserve"> </w:t>
      </w:r>
      <w:r>
        <w:rPr>
          <w:rStyle w:val="Emphasis"/>
          <w:bCs/>
          <w:i w:val="0"/>
          <w:sz w:val="18"/>
          <w:szCs w:val="18"/>
          <w:shd w:val="clear" w:color="auto" w:fill="FFFFFF"/>
        </w:rPr>
        <w:t xml:space="preserve">Even though no global figures exist, field case studies indicate that migration more than compensates the  natural increase of population: </w:t>
      </w:r>
      <w:r>
        <w:rPr>
          <w:sz w:val="18"/>
          <w:szCs w:val="18"/>
        </w:rPr>
        <w:t>De Haas, Hein (2001) Migration and Agricultural Transformations in the oases of Morocco and Tunisia.</w:t>
      </w:r>
    </w:p>
    <w:p w:rsidR="00D139A3" w:rsidRDefault="00D139A3">
      <w:pPr>
        <w:pStyle w:val="Heading1"/>
        <w:rPr>
          <w:b w:val="0"/>
          <w:sz w:val="18"/>
          <w:szCs w:val="18"/>
          <w:u w:val="none"/>
          <w:lang w:val="fr-FR"/>
        </w:rPr>
      </w:pPr>
      <w:r>
        <w:rPr>
          <w:b w:val="0"/>
          <w:sz w:val="18"/>
          <w:szCs w:val="18"/>
          <w:u w:val="none"/>
          <w:lang w:val="fr-FR"/>
        </w:rPr>
        <w:t xml:space="preserve">Utrecht: KNAG; </w:t>
      </w:r>
      <w:r>
        <w:rPr>
          <w:b w:val="0"/>
          <w:bCs w:val="0"/>
          <w:sz w:val="18"/>
          <w:szCs w:val="18"/>
          <w:u w:val="none"/>
          <w:lang w:val="fr-FR"/>
        </w:rPr>
        <w:t>Mohamed Aït hamza et B. El faskaoui</w:t>
      </w:r>
      <w:r>
        <w:rPr>
          <w:b w:val="0"/>
          <w:sz w:val="18"/>
          <w:szCs w:val="18"/>
          <w:u w:val="none"/>
          <w:lang w:val="fr-FR"/>
        </w:rPr>
        <w:t xml:space="preserve"> Les oasis du Drâa au Maroc (pp 56-69) </w:t>
      </w:r>
      <w:r>
        <w:rPr>
          <w:b w:val="0"/>
          <w:bCs w:val="0"/>
          <w:sz w:val="18"/>
          <w:szCs w:val="18"/>
          <w:u w:val="none"/>
          <w:lang w:val="fr-FR"/>
        </w:rPr>
        <w:t>http://www.cairn.info/revue-hommes-et-migrations-2010-2-page-56.htm</w:t>
      </w:r>
    </w:p>
    <w:p w:rsidR="00D139A3" w:rsidRDefault="00D139A3">
      <w:pPr>
        <w:pStyle w:val="FootnoteText"/>
        <w:rPr>
          <w:color w:val="FF0000"/>
          <w:sz w:val="18"/>
          <w:szCs w:val="18"/>
          <w:lang w:val="fr-FR"/>
        </w:rPr>
      </w:pPr>
    </w:p>
  </w:footnote>
  <w:footnote w:id="16">
    <w:p w:rsidR="00D139A3" w:rsidRDefault="00D139A3">
      <w:pPr>
        <w:pStyle w:val="FootnoteText"/>
        <w:rPr>
          <w:sz w:val="18"/>
          <w:szCs w:val="18"/>
        </w:rPr>
      </w:pPr>
      <w:r>
        <w:rPr>
          <w:rStyle w:val="FootnoteReference"/>
          <w:sz w:val="18"/>
          <w:szCs w:val="18"/>
        </w:rPr>
        <w:footnoteRef/>
      </w:r>
      <w:r>
        <w:rPr>
          <w:sz w:val="18"/>
          <w:szCs w:val="18"/>
        </w:rPr>
        <w:t xml:space="preserve"> Incentive schemes from the government to farmers include provision of free equipment for conversion to drip irrigation, digging equipment for wells and some support to the enhancement of production through labialization.  </w:t>
      </w:r>
    </w:p>
  </w:footnote>
  <w:footnote w:id="17">
    <w:p w:rsidR="00D139A3" w:rsidRDefault="00D139A3">
      <w:pPr>
        <w:pStyle w:val="FootnoteText"/>
      </w:pPr>
      <w:r>
        <w:rPr>
          <w:rStyle w:val="FootnoteReference"/>
        </w:rPr>
        <w:footnoteRef/>
      </w:r>
      <w:r>
        <w:t xml:space="preserve"> Unity and Cooperation for People’s Development funded project “The implementation of Globally Important Agricultural heritage Systems in Morocco , collaboration FAO/UCODEP” implemented by the Government and FAO from </w:t>
      </w:r>
      <w:r>
        <w:rPr>
          <w:rStyle w:val="Normal1"/>
        </w:rPr>
        <w:t>01 May 2010</w:t>
      </w:r>
      <w:r>
        <w:rPr>
          <w:rStyle w:val="Normal1"/>
          <w:b/>
          <w:bCs/>
        </w:rPr>
        <w:t xml:space="preserve"> </w:t>
      </w:r>
      <w:r>
        <w:rPr>
          <w:rStyle w:val="Normal1"/>
          <w:bCs/>
        </w:rPr>
        <w:t>to</w:t>
      </w:r>
      <w:r>
        <w:rPr>
          <w:rStyle w:val="Normal1"/>
          <w:b/>
          <w:bCs/>
        </w:rPr>
        <w:t xml:space="preserve"> </w:t>
      </w:r>
      <w:r>
        <w:rPr>
          <w:rStyle w:val="Normal1"/>
        </w:rPr>
        <w:t>30 Jun 2011.</w:t>
      </w:r>
    </w:p>
  </w:footnote>
  <w:footnote w:id="18">
    <w:p w:rsidR="00D139A3" w:rsidRDefault="00D139A3">
      <w:pPr>
        <w:pStyle w:val="FootnoteText"/>
        <w:rPr>
          <w:sz w:val="18"/>
          <w:szCs w:val="18"/>
        </w:rPr>
      </w:pPr>
      <w:r>
        <w:rPr>
          <w:rStyle w:val="FootnoteReference"/>
          <w:sz w:val="18"/>
          <w:szCs w:val="18"/>
        </w:rPr>
        <w:footnoteRef/>
      </w:r>
      <w:r>
        <w:rPr>
          <w:sz w:val="18"/>
          <w:szCs w:val="18"/>
        </w:rPr>
        <w:t xml:space="preserve"> Integrated Nature Resources Management in the </w:t>
      </w:r>
      <w:r>
        <w:rPr>
          <w:color w:val="333333"/>
          <w:sz w:val="18"/>
          <w:szCs w:val="18"/>
          <w:shd w:val="clear" w:color="auto" w:fill="FFFFFF"/>
        </w:rPr>
        <w:t>Middle East and North Africa region (MENA) Program</w:t>
      </w:r>
    </w:p>
  </w:footnote>
  <w:footnote w:id="19">
    <w:p w:rsidR="00D139A3" w:rsidRDefault="00D139A3">
      <w:pPr>
        <w:pStyle w:val="FootnoteText"/>
      </w:pPr>
      <w:r>
        <w:rPr>
          <w:rStyle w:val="FootnoteReference"/>
          <w:sz w:val="18"/>
          <w:szCs w:val="18"/>
        </w:rPr>
        <w:footnoteRef/>
      </w:r>
      <w:r>
        <w:rPr>
          <w:sz w:val="18"/>
          <w:szCs w:val="18"/>
        </w:rPr>
        <w:t xml:space="preserve"> </w:t>
      </w:r>
      <w:r>
        <w:rPr>
          <w:color w:val="333333"/>
          <w:sz w:val="18"/>
          <w:szCs w:val="18"/>
          <w:shd w:val="clear" w:color="auto" w:fill="FFFFFF"/>
        </w:rPr>
        <w:t>German Federal Ministry for Economic Cooperation and Development (BMZ)</w:t>
      </w:r>
      <w:r>
        <w:rPr>
          <w:rStyle w:val="apple-converted-space"/>
          <w:color w:val="333333"/>
          <w:shd w:val="clear" w:color="auto" w:fill="FFFFFF"/>
        </w:rPr>
        <w:t>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pt;height:9pt" o:bullet="t">
        <v:imagedata r:id="rId1" o:title="BD14871_"/>
      </v:shape>
    </w:pict>
  </w:numPicBullet>
  <w:abstractNum w:abstractNumId="0">
    <w:nsid w:val="07993A1C"/>
    <w:multiLevelType w:val="hybridMultilevel"/>
    <w:tmpl w:val="BA247200"/>
    <w:lvl w:ilvl="0" w:tplc="594C30BA">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A1040F9"/>
    <w:multiLevelType w:val="multilevel"/>
    <w:tmpl w:val="B1E04B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CD57E8D"/>
    <w:multiLevelType w:val="hybridMultilevel"/>
    <w:tmpl w:val="85AA3F9C"/>
    <w:lvl w:ilvl="0" w:tplc="040C000B">
      <w:start w:val="1"/>
      <w:numFmt w:val="bullet"/>
      <w:lvlText w:val=""/>
      <w:lvlJc w:val="left"/>
      <w:pPr>
        <w:tabs>
          <w:tab w:val="num" w:pos="720"/>
        </w:tabs>
        <w:ind w:left="720" w:hanging="360"/>
      </w:pPr>
      <w:rPr>
        <w:rFonts w:ascii="Wingdings" w:hAnsi="Wingdings" w:hint="default"/>
      </w:rPr>
    </w:lvl>
    <w:lvl w:ilvl="1" w:tplc="FC6C6698">
      <w:numFmt w:val="bullet"/>
      <w:lvlText w:val="-"/>
      <w:lvlJc w:val="left"/>
      <w:pPr>
        <w:tabs>
          <w:tab w:val="num" w:pos="1440"/>
        </w:tabs>
        <w:ind w:left="1440" w:hanging="360"/>
      </w:pPr>
      <w:rPr>
        <w:rFonts w:ascii="Times New Roman" w:eastAsia="Times New Roman" w:hAnsi="Times New Roman" w:cs="Times New Roman" w:hint="default"/>
      </w:rPr>
    </w:lvl>
    <w:lvl w:ilvl="2" w:tplc="C1D22EF2">
      <w:start w:val="1"/>
      <w:numFmt w:val="lowerRoman"/>
      <w:lvlText w:val="%3)"/>
      <w:lvlJc w:val="left"/>
      <w:pPr>
        <w:tabs>
          <w:tab w:val="num" w:pos="2700"/>
        </w:tabs>
        <w:ind w:left="2700" w:hanging="720"/>
      </w:pPr>
      <w:rPr>
        <w:rFonts w:hint="default"/>
      </w:r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
    <w:nsid w:val="173C184B"/>
    <w:multiLevelType w:val="hybridMultilevel"/>
    <w:tmpl w:val="62EA0DF6"/>
    <w:lvl w:ilvl="0" w:tplc="040C000D">
      <w:start w:val="1"/>
      <w:numFmt w:val="bullet"/>
      <w:lvlText w:val=""/>
      <w:lvlJc w:val="left"/>
      <w:pPr>
        <w:tabs>
          <w:tab w:val="num" w:pos="720"/>
        </w:tabs>
        <w:ind w:left="720" w:hanging="360"/>
      </w:pPr>
      <w:rPr>
        <w:rFonts w:ascii="Wingdings" w:hAnsi="Wingdings"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nsid w:val="1B624110"/>
    <w:multiLevelType w:val="hybridMultilevel"/>
    <w:tmpl w:val="42B22EF0"/>
    <w:lvl w:ilvl="0" w:tplc="708AF19A">
      <w:start w:val="2"/>
      <w:numFmt w:val="bullet"/>
      <w:lvlText w:val="-"/>
      <w:lvlJc w:val="left"/>
      <w:pPr>
        <w:ind w:left="720" w:hanging="360"/>
      </w:pPr>
      <w:rPr>
        <w:rFonts w:ascii="Times New Roman Bold" w:eastAsia="Calibri" w:hAnsi="Times New Roman Bold"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CEB2000"/>
    <w:multiLevelType w:val="hybridMultilevel"/>
    <w:tmpl w:val="B3B80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C8C268D"/>
    <w:multiLevelType w:val="hybridMultilevel"/>
    <w:tmpl w:val="6B2AB70C"/>
    <w:lvl w:ilvl="0" w:tplc="040C0001">
      <w:start w:val="1"/>
      <w:numFmt w:val="bullet"/>
      <w:lvlText w:val=""/>
      <w:lvlJc w:val="left"/>
      <w:pPr>
        <w:ind w:left="720" w:hanging="360"/>
      </w:pPr>
      <w:rPr>
        <w:rFonts w:ascii="Symbol" w:hAnsi="Symbol"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7">
    <w:nsid w:val="3BA44D8C"/>
    <w:multiLevelType w:val="hybridMultilevel"/>
    <w:tmpl w:val="DCC4E63A"/>
    <w:lvl w:ilvl="0" w:tplc="CFA6AE4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CB867C5"/>
    <w:multiLevelType w:val="hybridMultilevel"/>
    <w:tmpl w:val="44DE8FD8"/>
    <w:lvl w:ilvl="0" w:tplc="A94AEB3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DAD3268"/>
    <w:multiLevelType w:val="hybridMultilevel"/>
    <w:tmpl w:val="6D2CB4B2"/>
    <w:lvl w:ilvl="0" w:tplc="92B8060C">
      <w:start w:val="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nsid w:val="50615A23"/>
    <w:multiLevelType w:val="hybridMultilevel"/>
    <w:tmpl w:val="69A672CA"/>
    <w:lvl w:ilvl="0" w:tplc="040C000B">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nsid w:val="53570A2A"/>
    <w:multiLevelType w:val="hybridMultilevel"/>
    <w:tmpl w:val="23D61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03E7C20"/>
    <w:multiLevelType w:val="hybridMultilevel"/>
    <w:tmpl w:val="4EEAC0AA"/>
    <w:lvl w:ilvl="0" w:tplc="04090003">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2134DEF"/>
    <w:multiLevelType w:val="hybridMultilevel"/>
    <w:tmpl w:val="55867DCC"/>
    <w:lvl w:ilvl="0" w:tplc="E2EAE52C">
      <w:start w:val="2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6AB853E1"/>
    <w:multiLevelType w:val="hybridMultilevel"/>
    <w:tmpl w:val="561CC2E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6D936802"/>
    <w:multiLevelType w:val="hybridMultilevel"/>
    <w:tmpl w:val="6382E106"/>
    <w:lvl w:ilvl="0" w:tplc="054458A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ECE12C9"/>
    <w:multiLevelType w:val="hybridMultilevel"/>
    <w:tmpl w:val="D1F4F996"/>
    <w:lvl w:ilvl="0" w:tplc="04090001">
      <w:start w:val="1"/>
      <w:numFmt w:val="bullet"/>
      <w:lvlText w:val=""/>
      <w:lvlJc w:val="left"/>
      <w:pPr>
        <w:ind w:left="755" w:hanging="360"/>
      </w:pPr>
      <w:rPr>
        <w:rFonts w:ascii="Symbol" w:hAnsi="Symbol" w:hint="default"/>
      </w:rPr>
    </w:lvl>
    <w:lvl w:ilvl="1" w:tplc="04090003" w:tentative="1">
      <w:start w:val="1"/>
      <w:numFmt w:val="bullet"/>
      <w:lvlText w:val="o"/>
      <w:lvlJc w:val="left"/>
      <w:pPr>
        <w:ind w:left="1475" w:hanging="360"/>
      </w:pPr>
      <w:rPr>
        <w:rFonts w:ascii="Courier New" w:hAnsi="Courier New" w:cs="Arial" w:hint="default"/>
      </w:rPr>
    </w:lvl>
    <w:lvl w:ilvl="2" w:tplc="04090005" w:tentative="1">
      <w:start w:val="1"/>
      <w:numFmt w:val="bullet"/>
      <w:lvlText w:val=""/>
      <w:lvlJc w:val="left"/>
      <w:pPr>
        <w:ind w:left="2195" w:hanging="360"/>
      </w:pPr>
      <w:rPr>
        <w:rFonts w:ascii="Wingdings" w:hAnsi="Wingdings" w:hint="default"/>
      </w:rPr>
    </w:lvl>
    <w:lvl w:ilvl="3" w:tplc="04090001" w:tentative="1">
      <w:start w:val="1"/>
      <w:numFmt w:val="bullet"/>
      <w:lvlText w:val=""/>
      <w:lvlJc w:val="left"/>
      <w:pPr>
        <w:ind w:left="2915" w:hanging="360"/>
      </w:pPr>
      <w:rPr>
        <w:rFonts w:ascii="Symbol" w:hAnsi="Symbol" w:hint="default"/>
      </w:rPr>
    </w:lvl>
    <w:lvl w:ilvl="4" w:tplc="04090003" w:tentative="1">
      <w:start w:val="1"/>
      <w:numFmt w:val="bullet"/>
      <w:lvlText w:val="o"/>
      <w:lvlJc w:val="left"/>
      <w:pPr>
        <w:ind w:left="3635" w:hanging="360"/>
      </w:pPr>
      <w:rPr>
        <w:rFonts w:ascii="Courier New" w:hAnsi="Courier New" w:cs="Arial" w:hint="default"/>
      </w:rPr>
    </w:lvl>
    <w:lvl w:ilvl="5" w:tplc="04090005" w:tentative="1">
      <w:start w:val="1"/>
      <w:numFmt w:val="bullet"/>
      <w:lvlText w:val=""/>
      <w:lvlJc w:val="left"/>
      <w:pPr>
        <w:ind w:left="4355" w:hanging="360"/>
      </w:pPr>
      <w:rPr>
        <w:rFonts w:ascii="Wingdings" w:hAnsi="Wingdings" w:hint="default"/>
      </w:rPr>
    </w:lvl>
    <w:lvl w:ilvl="6" w:tplc="04090001" w:tentative="1">
      <w:start w:val="1"/>
      <w:numFmt w:val="bullet"/>
      <w:lvlText w:val=""/>
      <w:lvlJc w:val="left"/>
      <w:pPr>
        <w:ind w:left="5075" w:hanging="360"/>
      </w:pPr>
      <w:rPr>
        <w:rFonts w:ascii="Symbol" w:hAnsi="Symbol" w:hint="default"/>
      </w:rPr>
    </w:lvl>
    <w:lvl w:ilvl="7" w:tplc="04090003" w:tentative="1">
      <w:start w:val="1"/>
      <w:numFmt w:val="bullet"/>
      <w:lvlText w:val="o"/>
      <w:lvlJc w:val="left"/>
      <w:pPr>
        <w:ind w:left="5795" w:hanging="360"/>
      </w:pPr>
      <w:rPr>
        <w:rFonts w:ascii="Courier New" w:hAnsi="Courier New" w:cs="Arial" w:hint="default"/>
      </w:rPr>
    </w:lvl>
    <w:lvl w:ilvl="8" w:tplc="04090005" w:tentative="1">
      <w:start w:val="1"/>
      <w:numFmt w:val="bullet"/>
      <w:lvlText w:val=""/>
      <w:lvlJc w:val="left"/>
      <w:pPr>
        <w:ind w:left="6515" w:hanging="360"/>
      </w:pPr>
      <w:rPr>
        <w:rFonts w:ascii="Wingdings" w:hAnsi="Wingdings" w:hint="default"/>
      </w:rPr>
    </w:lvl>
  </w:abstractNum>
  <w:abstractNum w:abstractNumId="17">
    <w:nsid w:val="717A311D"/>
    <w:multiLevelType w:val="hybridMultilevel"/>
    <w:tmpl w:val="D1FEBB74"/>
    <w:lvl w:ilvl="0" w:tplc="38928D0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B913CEB"/>
    <w:multiLevelType w:val="hybridMultilevel"/>
    <w:tmpl w:val="943A029C"/>
    <w:lvl w:ilvl="0" w:tplc="38928D0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CFE700E"/>
    <w:multiLevelType w:val="hybridMultilevel"/>
    <w:tmpl w:val="51688766"/>
    <w:lvl w:ilvl="0" w:tplc="50BA542C">
      <w:start w:val="1"/>
      <w:numFmt w:val="upperLetter"/>
      <w:lvlText w:val="%1."/>
      <w:lvlJc w:val="left"/>
      <w:pPr>
        <w:tabs>
          <w:tab w:val="num" w:pos="360"/>
        </w:tabs>
        <w:ind w:left="360" w:hanging="360"/>
      </w:pPr>
      <w:rPr>
        <w:rFonts w:ascii="Times New Roman Bold" w:hAnsi="Times New Roman Bold" w:hint="default"/>
        <w:b/>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14"/>
  </w:num>
  <w:num w:numId="2">
    <w:abstractNumId w:val="19"/>
  </w:num>
  <w:num w:numId="3">
    <w:abstractNumId w:val="11"/>
  </w:num>
  <w:num w:numId="4">
    <w:abstractNumId w:val="12"/>
  </w:num>
  <w:num w:numId="5">
    <w:abstractNumId w:val="8"/>
  </w:num>
  <w:num w:numId="6">
    <w:abstractNumId w:val="10"/>
  </w:num>
  <w:num w:numId="7">
    <w:abstractNumId w:val="2"/>
  </w:num>
  <w:num w:numId="8">
    <w:abstractNumId w:val="3"/>
  </w:num>
  <w:num w:numId="9">
    <w:abstractNumId w:val="7"/>
  </w:num>
  <w:num w:numId="10">
    <w:abstractNumId w:val="15"/>
  </w:num>
  <w:num w:numId="11">
    <w:abstractNumId w:val="5"/>
  </w:num>
  <w:num w:numId="12">
    <w:abstractNumId w:val="16"/>
  </w:num>
  <w:num w:numId="1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num>
  <w:num w:numId="15">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 w:numId="17">
    <w:abstractNumId w:val="0"/>
  </w:num>
  <w:num w:numId="18">
    <w:abstractNumId w:val="9"/>
  </w:num>
  <w:num w:numId="19">
    <w:abstractNumId w:val="18"/>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4370"/>
    <w:rsid w:val="000225A7"/>
    <w:rsid w:val="0005681F"/>
    <w:rsid w:val="00063049"/>
    <w:rsid w:val="00063717"/>
    <w:rsid w:val="000C7D2A"/>
    <w:rsid w:val="000E15A0"/>
    <w:rsid w:val="000F2EF9"/>
    <w:rsid w:val="00111DDB"/>
    <w:rsid w:val="00145035"/>
    <w:rsid w:val="0014550F"/>
    <w:rsid w:val="001610B0"/>
    <w:rsid w:val="001B6AF6"/>
    <w:rsid w:val="001C6FE8"/>
    <w:rsid w:val="00204370"/>
    <w:rsid w:val="00210A8F"/>
    <w:rsid w:val="002230DC"/>
    <w:rsid w:val="0023206C"/>
    <w:rsid w:val="002333AF"/>
    <w:rsid w:val="002442EA"/>
    <w:rsid w:val="00250D89"/>
    <w:rsid w:val="002A1044"/>
    <w:rsid w:val="002A1C41"/>
    <w:rsid w:val="002B19E0"/>
    <w:rsid w:val="002D60AB"/>
    <w:rsid w:val="002F1FE7"/>
    <w:rsid w:val="00322F59"/>
    <w:rsid w:val="00385CE9"/>
    <w:rsid w:val="0039226B"/>
    <w:rsid w:val="003A41A1"/>
    <w:rsid w:val="003B3399"/>
    <w:rsid w:val="003B7390"/>
    <w:rsid w:val="003C37B8"/>
    <w:rsid w:val="003D692F"/>
    <w:rsid w:val="003E359A"/>
    <w:rsid w:val="00400734"/>
    <w:rsid w:val="00411300"/>
    <w:rsid w:val="00456B4D"/>
    <w:rsid w:val="004E0AE0"/>
    <w:rsid w:val="00537BEB"/>
    <w:rsid w:val="00550FDE"/>
    <w:rsid w:val="00564FB3"/>
    <w:rsid w:val="00565218"/>
    <w:rsid w:val="00594FB0"/>
    <w:rsid w:val="005E6A4D"/>
    <w:rsid w:val="005F06DB"/>
    <w:rsid w:val="00601946"/>
    <w:rsid w:val="00615771"/>
    <w:rsid w:val="006359FB"/>
    <w:rsid w:val="006514CB"/>
    <w:rsid w:val="00653850"/>
    <w:rsid w:val="006633A6"/>
    <w:rsid w:val="0069270C"/>
    <w:rsid w:val="006C4678"/>
    <w:rsid w:val="006D0BEF"/>
    <w:rsid w:val="006F5841"/>
    <w:rsid w:val="00712C84"/>
    <w:rsid w:val="0073502A"/>
    <w:rsid w:val="007706CE"/>
    <w:rsid w:val="007839DC"/>
    <w:rsid w:val="007845CC"/>
    <w:rsid w:val="007A1476"/>
    <w:rsid w:val="007A42EE"/>
    <w:rsid w:val="007A59CF"/>
    <w:rsid w:val="007C635A"/>
    <w:rsid w:val="00814B0A"/>
    <w:rsid w:val="00820C3E"/>
    <w:rsid w:val="00826416"/>
    <w:rsid w:val="008448BB"/>
    <w:rsid w:val="00872CC8"/>
    <w:rsid w:val="008E3A87"/>
    <w:rsid w:val="00902CA5"/>
    <w:rsid w:val="00915240"/>
    <w:rsid w:val="0091707E"/>
    <w:rsid w:val="00A62C4B"/>
    <w:rsid w:val="00AA0D64"/>
    <w:rsid w:val="00AB0AC9"/>
    <w:rsid w:val="00AC1FDA"/>
    <w:rsid w:val="00B32FAB"/>
    <w:rsid w:val="00B4140F"/>
    <w:rsid w:val="00B460E8"/>
    <w:rsid w:val="00B5215F"/>
    <w:rsid w:val="00B64B8A"/>
    <w:rsid w:val="00B80148"/>
    <w:rsid w:val="00BD225F"/>
    <w:rsid w:val="00C93B5C"/>
    <w:rsid w:val="00CC6ECE"/>
    <w:rsid w:val="00CD0E82"/>
    <w:rsid w:val="00CD7368"/>
    <w:rsid w:val="00CF09F9"/>
    <w:rsid w:val="00D10E94"/>
    <w:rsid w:val="00D11603"/>
    <w:rsid w:val="00D139A3"/>
    <w:rsid w:val="00D248F3"/>
    <w:rsid w:val="00D4181A"/>
    <w:rsid w:val="00D708CC"/>
    <w:rsid w:val="00DA1632"/>
    <w:rsid w:val="00DB60D7"/>
    <w:rsid w:val="00E17A17"/>
    <w:rsid w:val="00E33F74"/>
    <w:rsid w:val="00E65B75"/>
    <w:rsid w:val="00E80F9F"/>
    <w:rsid w:val="00F0141A"/>
    <w:rsid w:val="00F066C1"/>
    <w:rsid w:val="00F14AB0"/>
    <w:rsid w:val="00F90489"/>
    <w:rsid w:val="00F97442"/>
    <w:rsid w:val="00FB5D6B"/>
    <w:rsid w:val="00FC460E"/>
    <w:rsid w:val="00FE5B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0E82"/>
    <w:rPr>
      <w:sz w:val="24"/>
      <w:szCs w:val="24"/>
    </w:rPr>
  </w:style>
  <w:style w:type="paragraph" w:styleId="Heading1">
    <w:name w:val="heading 1"/>
    <w:basedOn w:val="Normal"/>
    <w:next w:val="Normal"/>
    <w:qFormat/>
    <w:rsid w:val="00CD0E82"/>
    <w:pPr>
      <w:keepNext/>
      <w:outlineLvl w:val="0"/>
    </w:pPr>
    <w:rPr>
      <w:b/>
      <w:bCs/>
      <w:u w:val="single"/>
    </w:rPr>
  </w:style>
  <w:style w:type="paragraph" w:styleId="Heading2">
    <w:name w:val="heading 2"/>
    <w:basedOn w:val="Normal"/>
    <w:next w:val="Normal"/>
    <w:qFormat/>
    <w:rsid w:val="00CD0E82"/>
    <w:pPr>
      <w:keepNext/>
      <w:outlineLvl w:val="1"/>
    </w:pPr>
    <w:rPr>
      <w:i/>
      <w:iCs/>
    </w:rPr>
  </w:style>
  <w:style w:type="paragraph" w:styleId="Heading3">
    <w:name w:val="heading 3"/>
    <w:basedOn w:val="Normal"/>
    <w:next w:val="Normal"/>
    <w:qFormat/>
    <w:rsid w:val="00CD0E82"/>
    <w:pPr>
      <w:keepNext/>
      <w:outlineLvl w:val="2"/>
    </w:pPr>
    <w:rPr>
      <w:b/>
      <w:bCs/>
    </w:rPr>
  </w:style>
  <w:style w:type="paragraph" w:styleId="Heading4">
    <w:name w:val="heading 4"/>
    <w:basedOn w:val="Normal"/>
    <w:next w:val="Normal"/>
    <w:qFormat/>
    <w:rsid w:val="00CD0E82"/>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CD0E82"/>
    <w:pPr>
      <w:keepNext/>
      <w:ind w:left="720"/>
      <w:outlineLvl w:val="4"/>
    </w:pPr>
    <w:rPr>
      <w:b/>
      <w:bCs/>
    </w:rPr>
  </w:style>
  <w:style w:type="paragraph" w:styleId="Heading6">
    <w:name w:val="heading 6"/>
    <w:basedOn w:val="Normal"/>
    <w:next w:val="Normal"/>
    <w:qFormat/>
    <w:rsid w:val="00CD0E82"/>
    <w:pPr>
      <w:keepNext/>
      <w:ind w:left="360"/>
      <w:outlineLvl w:val="5"/>
    </w:pPr>
    <w:rPr>
      <w:b/>
      <w:bCs/>
      <w:smallCaps/>
    </w:rPr>
  </w:style>
  <w:style w:type="paragraph" w:styleId="Heading7">
    <w:name w:val="heading 7"/>
    <w:basedOn w:val="Normal"/>
    <w:next w:val="Normal"/>
    <w:qFormat/>
    <w:rsid w:val="00CD0E82"/>
    <w:pPr>
      <w:keepNext/>
      <w:outlineLvl w:val="6"/>
    </w:pPr>
    <w:rPr>
      <w:b/>
      <w:bCs/>
      <w:sz w:val="20"/>
    </w:rPr>
  </w:style>
  <w:style w:type="paragraph" w:styleId="Heading8">
    <w:name w:val="heading 8"/>
    <w:basedOn w:val="Normal"/>
    <w:next w:val="Normal"/>
    <w:qFormat/>
    <w:rsid w:val="00CD0E82"/>
    <w:pPr>
      <w:keepNext/>
      <w:jc w:val="center"/>
      <w:outlineLvl w:val="7"/>
    </w:pPr>
    <w:rPr>
      <w:b/>
      <w:bCs/>
      <w:sz w:val="20"/>
    </w:rPr>
  </w:style>
  <w:style w:type="paragraph" w:styleId="Heading9">
    <w:name w:val="heading 9"/>
    <w:basedOn w:val="Normal"/>
    <w:next w:val="Normal"/>
    <w:qFormat/>
    <w:rsid w:val="00CD0E82"/>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CD0E82"/>
    <w:pPr>
      <w:tabs>
        <w:tab w:val="center" w:pos="4320"/>
        <w:tab w:val="right" w:pos="8640"/>
      </w:tabs>
    </w:pPr>
  </w:style>
  <w:style w:type="character" w:styleId="PageNumber">
    <w:name w:val="page number"/>
    <w:basedOn w:val="DefaultParagraphFont"/>
    <w:semiHidden/>
    <w:rsid w:val="00CD0E82"/>
  </w:style>
  <w:style w:type="paragraph" w:styleId="Header">
    <w:name w:val="header"/>
    <w:basedOn w:val="Normal"/>
    <w:semiHidden/>
    <w:rsid w:val="00CD0E82"/>
    <w:pPr>
      <w:tabs>
        <w:tab w:val="center" w:pos="4320"/>
        <w:tab w:val="right" w:pos="8640"/>
      </w:tabs>
    </w:pPr>
  </w:style>
  <w:style w:type="paragraph" w:styleId="BodyText">
    <w:name w:val="Body Text"/>
    <w:basedOn w:val="Normal"/>
    <w:semiHidden/>
    <w:rsid w:val="00CD0E82"/>
    <w:pPr>
      <w:framePr w:w="3801" w:h="5761" w:hSpace="180" w:wrap="around" w:vAnchor="text" w:hAnchor="page" w:x="6961" w:y="1165"/>
    </w:pPr>
    <w:rPr>
      <w:sz w:val="20"/>
    </w:rPr>
  </w:style>
  <w:style w:type="paragraph" w:styleId="Caption">
    <w:name w:val="caption"/>
    <w:basedOn w:val="Normal"/>
    <w:next w:val="Normal"/>
    <w:qFormat/>
    <w:rsid w:val="00CD0E82"/>
    <w:rPr>
      <w:rFonts w:ascii="Times New Roman Bold" w:hAnsi="Times New Roman Bold"/>
      <w:b/>
      <w:bCs/>
      <w:caps/>
    </w:rPr>
  </w:style>
  <w:style w:type="paragraph" w:styleId="BodyText2">
    <w:name w:val="Body Text 2"/>
    <w:basedOn w:val="Normal"/>
    <w:semiHidden/>
    <w:rsid w:val="00CD0E82"/>
    <w:rPr>
      <w:b/>
      <w:bCs/>
      <w:smallCaps/>
    </w:rPr>
  </w:style>
  <w:style w:type="paragraph" w:customStyle="1" w:styleId="Outline">
    <w:name w:val="Outline"/>
    <w:basedOn w:val="Normal"/>
    <w:rsid w:val="00CD0E82"/>
    <w:pPr>
      <w:spacing w:before="240"/>
    </w:pPr>
    <w:rPr>
      <w:kern w:val="28"/>
      <w:szCs w:val="20"/>
    </w:rPr>
  </w:style>
  <w:style w:type="paragraph" w:styleId="BodyTextIndent2">
    <w:name w:val="Body Text Indent 2"/>
    <w:basedOn w:val="Normal"/>
    <w:semiHidden/>
    <w:rsid w:val="00CD0E82"/>
    <w:pPr>
      <w:ind w:left="360"/>
    </w:pPr>
    <w:rPr>
      <w:i/>
      <w:iCs/>
      <w:sz w:val="22"/>
    </w:rPr>
  </w:style>
  <w:style w:type="character" w:styleId="Hyperlink">
    <w:name w:val="Hyperlink"/>
    <w:basedOn w:val="DefaultParagraphFont"/>
    <w:semiHidden/>
    <w:rsid w:val="00CD0E82"/>
    <w:rPr>
      <w:color w:val="0000FF"/>
      <w:u w:val="single"/>
    </w:rPr>
  </w:style>
  <w:style w:type="paragraph" w:styleId="BodyTextIndent">
    <w:name w:val="Body Text Indent"/>
    <w:basedOn w:val="Normal"/>
    <w:semiHidden/>
    <w:rsid w:val="00CD0E82"/>
    <w:pPr>
      <w:spacing w:after="80"/>
      <w:ind w:left="1080"/>
      <w:jc w:val="both"/>
    </w:pPr>
  </w:style>
  <w:style w:type="paragraph" w:styleId="BodyTextIndent3">
    <w:name w:val="Body Text Indent 3"/>
    <w:basedOn w:val="Normal"/>
    <w:semiHidden/>
    <w:rsid w:val="00CD0E82"/>
    <w:pPr>
      <w:ind w:left="540"/>
    </w:pPr>
  </w:style>
  <w:style w:type="paragraph" w:styleId="BalloonText">
    <w:name w:val="Balloon Text"/>
    <w:basedOn w:val="Normal"/>
    <w:semiHidden/>
    <w:rsid w:val="00CD0E82"/>
    <w:rPr>
      <w:rFonts w:ascii="Tahoma" w:hAnsi="Tahoma" w:cs="Tahoma"/>
      <w:sz w:val="16"/>
      <w:szCs w:val="16"/>
    </w:rPr>
  </w:style>
  <w:style w:type="paragraph" w:styleId="BodyText3">
    <w:name w:val="Body Text 3"/>
    <w:basedOn w:val="Normal"/>
    <w:semiHidden/>
    <w:rsid w:val="00CD0E82"/>
    <w:pPr>
      <w:spacing w:after="80"/>
      <w:outlineLvl w:val="0"/>
    </w:pPr>
    <w:rPr>
      <w:noProof/>
      <w:sz w:val="22"/>
      <w:szCs w:val="22"/>
    </w:rPr>
  </w:style>
  <w:style w:type="paragraph" w:styleId="FootnoteText">
    <w:name w:val="footnote text"/>
    <w:aliases w:val="Geneva 9,Font: Geneva 9,Boston 10,f,FOOTNOTES,fn,single space,Footnote Text Char2,Footnote Text Char1 Char,Footnote Text Char Char Char1,Footnote Text Char1 Char Char Char1,Footnote Text Char1 Char1 Char,Car,Footnotes,Footnote ak,ft"/>
    <w:basedOn w:val="Normal"/>
    <w:semiHidden/>
    <w:rsid w:val="00CD0E82"/>
    <w:rPr>
      <w:sz w:val="20"/>
      <w:szCs w:val="20"/>
    </w:rPr>
  </w:style>
  <w:style w:type="character" w:styleId="FootnoteReference">
    <w:name w:val="footnote reference"/>
    <w:aliases w:val="16 Point,Superscript 6 Point,referencia nota al pie,titulo 2,Ref,de nota al pie,ftref,Char Char Char Char Car Char, BVI fnr,BVI fnr,Appel note de bas de page,Footnote,note bp"/>
    <w:basedOn w:val="DefaultParagraphFont"/>
    <w:semiHidden/>
    <w:rsid w:val="00CD0E82"/>
    <w:rPr>
      <w:vertAlign w:val="superscript"/>
    </w:rPr>
  </w:style>
  <w:style w:type="character" w:styleId="FollowedHyperlink">
    <w:name w:val="FollowedHyperlink"/>
    <w:basedOn w:val="DefaultParagraphFont"/>
    <w:semiHidden/>
    <w:rsid w:val="00CD0E82"/>
    <w:rPr>
      <w:color w:val="606420"/>
      <w:u w:val="single"/>
    </w:rPr>
  </w:style>
  <w:style w:type="paragraph" w:styleId="DocumentMap">
    <w:name w:val="Document Map"/>
    <w:basedOn w:val="Normal"/>
    <w:semiHidden/>
    <w:rsid w:val="00CD0E82"/>
    <w:pPr>
      <w:shd w:val="clear" w:color="auto" w:fill="000080"/>
    </w:pPr>
    <w:rPr>
      <w:rFonts w:ascii="Tahoma" w:hAnsi="Tahoma" w:cs="Tahoma"/>
      <w:sz w:val="20"/>
      <w:szCs w:val="20"/>
    </w:rPr>
  </w:style>
  <w:style w:type="character" w:styleId="CommentReference">
    <w:name w:val="annotation reference"/>
    <w:basedOn w:val="DefaultParagraphFont"/>
    <w:uiPriority w:val="99"/>
    <w:semiHidden/>
    <w:unhideWhenUsed/>
    <w:rsid w:val="00CD0E82"/>
    <w:rPr>
      <w:sz w:val="16"/>
      <w:szCs w:val="16"/>
    </w:rPr>
  </w:style>
  <w:style w:type="paragraph" w:styleId="CommentText">
    <w:name w:val="annotation text"/>
    <w:basedOn w:val="Normal"/>
    <w:uiPriority w:val="99"/>
    <w:semiHidden/>
    <w:unhideWhenUsed/>
    <w:rsid w:val="00CD0E82"/>
  </w:style>
  <w:style w:type="character" w:customStyle="1" w:styleId="CommentaireCar">
    <w:name w:val="Commentaire Car"/>
    <w:basedOn w:val="DefaultParagraphFont"/>
    <w:semiHidden/>
    <w:rsid w:val="00CD0E82"/>
    <w:rPr>
      <w:sz w:val="24"/>
      <w:szCs w:val="24"/>
      <w:lang w:val="en-US" w:eastAsia="en-US" w:bidi="ar-SA"/>
    </w:rPr>
  </w:style>
  <w:style w:type="paragraph" w:styleId="CommentSubject">
    <w:name w:val="annotation subject"/>
    <w:basedOn w:val="CommentText"/>
    <w:next w:val="CommentText"/>
    <w:semiHidden/>
    <w:rsid w:val="00CD0E82"/>
    <w:rPr>
      <w:b/>
      <w:bCs/>
      <w:sz w:val="20"/>
      <w:szCs w:val="20"/>
    </w:rPr>
  </w:style>
  <w:style w:type="character" w:customStyle="1" w:styleId="Char3">
    <w:name w:val="Char3"/>
    <w:basedOn w:val="DefaultParagraphFont"/>
    <w:semiHidden/>
    <w:rsid w:val="00CD0E82"/>
    <w:rPr>
      <w:lang w:eastAsia="en-US"/>
    </w:rPr>
  </w:style>
  <w:style w:type="paragraph" w:styleId="EndnoteText">
    <w:name w:val="endnote text"/>
    <w:basedOn w:val="Normal"/>
    <w:semiHidden/>
    <w:unhideWhenUsed/>
    <w:rsid w:val="00CD0E82"/>
    <w:rPr>
      <w:sz w:val="20"/>
      <w:szCs w:val="20"/>
    </w:rPr>
  </w:style>
  <w:style w:type="character" w:customStyle="1" w:styleId="NotedefinCar">
    <w:name w:val="Note de fin Car"/>
    <w:basedOn w:val="DefaultParagraphFont"/>
    <w:semiHidden/>
    <w:rsid w:val="00CD0E82"/>
  </w:style>
  <w:style w:type="character" w:styleId="EndnoteReference">
    <w:name w:val="endnote reference"/>
    <w:basedOn w:val="DefaultParagraphFont"/>
    <w:semiHidden/>
    <w:unhideWhenUsed/>
    <w:rsid w:val="00CD0E82"/>
    <w:rPr>
      <w:vertAlign w:val="superscript"/>
    </w:rPr>
  </w:style>
  <w:style w:type="character" w:customStyle="1" w:styleId="NotedebasdepageCar">
    <w:name w:val="Note de bas de page Car"/>
    <w:aliases w:val="Geneva 9 Car,Font: Geneva 9 Car,Boston 10 Car,f Car,FOOTNOTES Car,fn Car,single space Car,Footnote Text Char2 Car,Footnote Text Char1 Char Car,Footnote Text Char Char Char1 Car,Footnote Text Char1 Char Char Char1 Car,Car Car"/>
    <w:basedOn w:val="DefaultParagraphFont"/>
    <w:rsid w:val="00CD0E82"/>
    <w:rPr>
      <w:lang w:val="en-US" w:eastAsia="en-US" w:bidi="ar-SA"/>
    </w:rPr>
  </w:style>
  <w:style w:type="paragraph" w:customStyle="1" w:styleId="CaracterCaracterCaracterCharCharCaracterCharCharCaracterCharCharCaracterCarCarCharCharCaracterCharChar">
    <w:name w:val="Caracter Caracter Caracter Char Char Caracter Char Char Caracter Char Char Caracter Car Car Char Char Caracter Char Char"/>
    <w:basedOn w:val="Normal"/>
    <w:rsid w:val="00CD0E82"/>
    <w:rPr>
      <w:lang w:val="pl-PL" w:eastAsia="pl-PL"/>
    </w:rPr>
  </w:style>
  <w:style w:type="paragraph" w:customStyle="1" w:styleId="CharChar3">
    <w:name w:val="Char Char3"/>
    <w:basedOn w:val="Normal"/>
    <w:rsid w:val="00CD0E82"/>
    <w:pPr>
      <w:tabs>
        <w:tab w:val="num" w:pos="432"/>
      </w:tabs>
      <w:spacing w:before="120" w:after="160" w:line="240" w:lineRule="exact"/>
      <w:ind w:left="432" w:hanging="432"/>
      <w:jc w:val="both"/>
    </w:pPr>
    <w:rPr>
      <w:rFonts w:ascii="Book Antiqua" w:eastAsia="SimSun" w:hAnsi="Book Antiqua"/>
      <w:smallCaps/>
      <w:sz w:val="22"/>
    </w:rPr>
  </w:style>
  <w:style w:type="character" w:styleId="Emphasis">
    <w:name w:val="Emphasis"/>
    <w:basedOn w:val="DefaultParagraphFont"/>
    <w:qFormat/>
    <w:rsid w:val="00CD0E82"/>
    <w:rPr>
      <w:i/>
      <w:iCs/>
    </w:rPr>
  </w:style>
  <w:style w:type="character" w:customStyle="1" w:styleId="sresult">
    <w:name w:val="sresult"/>
    <w:basedOn w:val="DefaultParagraphFont"/>
    <w:rsid w:val="00CD0E82"/>
  </w:style>
  <w:style w:type="character" w:customStyle="1" w:styleId="PieddepageCar">
    <w:name w:val="Pied de page Car"/>
    <w:basedOn w:val="DefaultParagraphFont"/>
    <w:locked/>
    <w:rsid w:val="00CD0E82"/>
    <w:rPr>
      <w:sz w:val="24"/>
      <w:szCs w:val="24"/>
      <w:lang w:val="en-US" w:eastAsia="en-US" w:bidi="ar-SA"/>
    </w:rPr>
  </w:style>
  <w:style w:type="paragraph" w:customStyle="1" w:styleId="CharCharCharCharCharCharCharCharChar">
    <w:name w:val="Char Char Char Char Char Char Char Char Char"/>
    <w:basedOn w:val="Normal"/>
    <w:rsid w:val="00CD0E82"/>
    <w:pPr>
      <w:tabs>
        <w:tab w:val="num" w:pos="432"/>
      </w:tabs>
      <w:spacing w:before="120" w:after="160" w:line="240" w:lineRule="exact"/>
      <w:ind w:left="432" w:hanging="432"/>
      <w:jc w:val="both"/>
    </w:pPr>
    <w:rPr>
      <w:rFonts w:ascii="Book Antiqua" w:eastAsia="SimSun" w:hAnsi="Book Antiqua"/>
      <w:smallCaps/>
      <w:sz w:val="22"/>
    </w:rPr>
  </w:style>
  <w:style w:type="paragraph" w:customStyle="1" w:styleId="CharChar3CharCharChar">
    <w:name w:val="Char Char3 Char Char Char"/>
    <w:basedOn w:val="Normal"/>
    <w:rsid w:val="00CD0E82"/>
    <w:pPr>
      <w:tabs>
        <w:tab w:val="num" w:pos="432"/>
      </w:tabs>
      <w:spacing w:before="120" w:after="160" w:line="240" w:lineRule="exact"/>
      <w:ind w:left="432" w:hanging="432"/>
      <w:jc w:val="both"/>
    </w:pPr>
    <w:rPr>
      <w:rFonts w:ascii="Book Antiqua" w:eastAsia="SimSun" w:hAnsi="Book Antiqua"/>
      <w:smallCaps/>
      <w:sz w:val="22"/>
    </w:rPr>
  </w:style>
  <w:style w:type="character" w:customStyle="1" w:styleId="Char4">
    <w:name w:val="Char4"/>
    <w:basedOn w:val="DefaultParagraphFont"/>
    <w:locked/>
    <w:rsid w:val="00CD0E82"/>
    <w:rPr>
      <w:sz w:val="24"/>
      <w:szCs w:val="24"/>
    </w:rPr>
  </w:style>
  <w:style w:type="character" w:customStyle="1" w:styleId="hps">
    <w:name w:val="hps"/>
    <w:basedOn w:val="DefaultParagraphFont"/>
    <w:rsid w:val="00CD0E82"/>
  </w:style>
  <w:style w:type="paragraph" w:customStyle="1" w:styleId="ListParagraph1">
    <w:name w:val="List Paragraph1"/>
    <w:basedOn w:val="Normal"/>
    <w:rsid w:val="00CD0E82"/>
    <w:pPr>
      <w:spacing w:after="200" w:line="276" w:lineRule="auto"/>
      <w:ind w:left="720"/>
      <w:contextualSpacing/>
    </w:pPr>
    <w:rPr>
      <w:rFonts w:ascii="Calibri" w:hAnsi="Calibri" w:cs="Arial"/>
      <w:sz w:val="22"/>
      <w:szCs w:val="22"/>
      <w:lang w:val="es-SV"/>
    </w:rPr>
  </w:style>
  <w:style w:type="character" w:customStyle="1" w:styleId="CommentTextChar1">
    <w:name w:val="Comment Text Char1"/>
    <w:basedOn w:val="DefaultParagraphFont"/>
    <w:semiHidden/>
    <w:rsid w:val="00CD0E82"/>
  </w:style>
  <w:style w:type="paragraph" w:customStyle="1" w:styleId="ColorfulList-Accent11">
    <w:name w:val="Colorful List - Accent 11"/>
    <w:basedOn w:val="Normal"/>
    <w:qFormat/>
    <w:rsid w:val="00CD0E82"/>
    <w:pPr>
      <w:ind w:left="720"/>
    </w:pPr>
    <w:rPr>
      <w:rFonts w:eastAsia="Calibri"/>
    </w:rPr>
  </w:style>
  <w:style w:type="paragraph" w:styleId="PlainText">
    <w:name w:val="Plain Text"/>
    <w:basedOn w:val="Normal"/>
    <w:semiHidden/>
    <w:unhideWhenUsed/>
    <w:rsid w:val="00CD0E82"/>
    <w:rPr>
      <w:rFonts w:ascii="Consolas" w:eastAsia="Calibri" w:hAnsi="Consolas"/>
      <w:sz w:val="21"/>
      <w:szCs w:val="21"/>
    </w:rPr>
  </w:style>
  <w:style w:type="character" w:customStyle="1" w:styleId="TextebrutCar">
    <w:name w:val="Texte brut Car"/>
    <w:basedOn w:val="DefaultParagraphFont"/>
    <w:semiHidden/>
    <w:rsid w:val="00CD0E82"/>
    <w:rPr>
      <w:rFonts w:ascii="Consolas" w:eastAsia="Calibri" w:hAnsi="Consolas" w:cs="Times New Roman"/>
      <w:sz w:val="21"/>
      <w:szCs w:val="21"/>
    </w:rPr>
  </w:style>
  <w:style w:type="character" w:customStyle="1" w:styleId="apple-converted-space">
    <w:name w:val="apple-converted-space"/>
    <w:basedOn w:val="DefaultParagraphFont"/>
    <w:rsid w:val="00CD0E82"/>
  </w:style>
  <w:style w:type="character" w:customStyle="1" w:styleId="yiv832500028hps">
    <w:name w:val="yiv832500028hps"/>
    <w:basedOn w:val="DefaultParagraphFont"/>
    <w:rsid w:val="00CD0E82"/>
  </w:style>
  <w:style w:type="character" w:styleId="Strong">
    <w:name w:val="Strong"/>
    <w:basedOn w:val="DefaultParagraphFont"/>
    <w:qFormat/>
    <w:rsid w:val="00CD0E82"/>
    <w:rPr>
      <w:b/>
      <w:bCs/>
    </w:rPr>
  </w:style>
  <w:style w:type="character" w:customStyle="1" w:styleId="ParagraphedelisteCar">
    <w:name w:val="Paragraphe de liste Car"/>
    <w:basedOn w:val="DefaultParagraphFont"/>
    <w:locked/>
    <w:rsid w:val="00CD0E82"/>
    <w:rPr>
      <w:rFonts w:eastAsia="Calibri"/>
      <w:sz w:val="24"/>
      <w:szCs w:val="24"/>
    </w:rPr>
  </w:style>
  <w:style w:type="paragraph" w:styleId="NormalWeb">
    <w:name w:val="Normal (Web)"/>
    <w:basedOn w:val="Normal"/>
    <w:semiHidden/>
    <w:unhideWhenUsed/>
    <w:rsid w:val="00CD0E82"/>
    <w:pPr>
      <w:spacing w:before="100" w:beforeAutospacing="1" w:after="100" w:afterAutospacing="1" w:line="312" w:lineRule="auto"/>
    </w:pPr>
  </w:style>
  <w:style w:type="character" w:customStyle="1" w:styleId="shorttext">
    <w:name w:val="short_text"/>
    <w:basedOn w:val="DefaultParagraphFont"/>
    <w:rsid w:val="00CD0E82"/>
  </w:style>
  <w:style w:type="character" w:customStyle="1" w:styleId="CommentTextChar">
    <w:name w:val="Comment Text Char"/>
    <w:basedOn w:val="DefaultParagraphFont"/>
    <w:uiPriority w:val="99"/>
    <w:rsid w:val="00CD0E82"/>
    <w:rPr>
      <w:sz w:val="24"/>
      <w:szCs w:val="24"/>
    </w:rPr>
  </w:style>
  <w:style w:type="character" w:customStyle="1" w:styleId="titrearticle">
    <w:name w:val="titre_article"/>
    <w:basedOn w:val="DefaultParagraphFont"/>
    <w:rsid w:val="00CD0E82"/>
  </w:style>
  <w:style w:type="character" w:customStyle="1" w:styleId="Normal1">
    <w:name w:val="Normal1"/>
    <w:basedOn w:val="DefaultParagraphFont"/>
    <w:rsid w:val="00CD0E82"/>
  </w:style>
  <w:style w:type="paragraph" w:customStyle="1" w:styleId="ColorfulShading-Accent11">
    <w:name w:val="Colorful Shading - Accent 11"/>
    <w:hidden/>
    <w:semiHidden/>
    <w:rsid w:val="00CD0E82"/>
    <w:rPr>
      <w:sz w:val="24"/>
      <w:szCs w:val="24"/>
    </w:rPr>
  </w:style>
  <w:style w:type="character" w:customStyle="1" w:styleId="atn">
    <w:name w:val="atn"/>
    <w:basedOn w:val="DefaultParagraphFont"/>
    <w:rsid w:val="00CD0E82"/>
  </w:style>
  <w:style w:type="paragraph" w:styleId="Revision">
    <w:name w:val="Revision"/>
    <w:hidden/>
    <w:semiHidden/>
    <w:rsid w:val="00CD0E82"/>
    <w:rPr>
      <w:sz w:val="24"/>
      <w:szCs w:val="24"/>
    </w:rPr>
  </w:style>
  <w:style w:type="paragraph" w:customStyle="1" w:styleId="Default">
    <w:name w:val="Default"/>
    <w:rsid w:val="00CD0E82"/>
    <w:pPr>
      <w:autoSpaceDE w:val="0"/>
      <w:autoSpaceDN w:val="0"/>
      <w:adjustRightInd w:val="0"/>
    </w:pPr>
    <w:rPr>
      <w:rFonts w:ascii="Calibri" w:hAnsi="Calibri" w:cs="Calibri"/>
      <w:color w:val="000000"/>
      <w:sz w:val="24"/>
      <w:szCs w:val="24"/>
    </w:rPr>
  </w:style>
  <w:style w:type="character" w:customStyle="1" w:styleId="extra">
    <w:name w:val="extra"/>
    <w:basedOn w:val="DefaultParagraphFont"/>
    <w:rsid w:val="00CD0E82"/>
  </w:style>
  <w:style w:type="paragraph" w:styleId="ListParagraph">
    <w:name w:val="List Paragraph"/>
    <w:basedOn w:val="Normal"/>
    <w:uiPriority w:val="34"/>
    <w:qFormat/>
    <w:rsid w:val="00CD0E82"/>
    <w:pPr>
      <w:ind w:left="720"/>
      <w:contextualSpacing/>
    </w:pPr>
  </w:style>
  <w:style w:type="character" w:customStyle="1" w:styleId="longtext1">
    <w:name w:val="long_text1"/>
    <w:basedOn w:val="DefaultParagraphFont"/>
    <w:rsid w:val="00CD0E82"/>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0E82"/>
    <w:rPr>
      <w:sz w:val="24"/>
      <w:szCs w:val="24"/>
    </w:rPr>
  </w:style>
  <w:style w:type="paragraph" w:styleId="Heading1">
    <w:name w:val="heading 1"/>
    <w:basedOn w:val="Normal"/>
    <w:next w:val="Normal"/>
    <w:qFormat/>
    <w:rsid w:val="00CD0E82"/>
    <w:pPr>
      <w:keepNext/>
      <w:outlineLvl w:val="0"/>
    </w:pPr>
    <w:rPr>
      <w:b/>
      <w:bCs/>
      <w:u w:val="single"/>
    </w:rPr>
  </w:style>
  <w:style w:type="paragraph" w:styleId="Heading2">
    <w:name w:val="heading 2"/>
    <w:basedOn w:val="Normal"/>
    <w:next w:val="Normal"/>
    <w:qFormat/>
    <w:rsid w:val="00CD0E82"/>
    <w:pPr>
      <w:keepNext/>
      <w:outlineLvl w:val="1"/>
    </w:pPr>
    <w:rPr>
      <w:i/>
      <w:iCs/>
    </w:rPr>
  </w:style>
  <w:style w:type="paragraph" w:styleId="Heading3">
    <w:name w:val="heading 3"/>
    <w:basedOn w:val="Normal"/>
    <w:next w:val="Normal"/>
    <w:qFormat/>
    <w:rsid w:val="00CD0E82"/>
    <w:pPr>
      <w:keepNext/>
      <w:outlineLvl w:val="2"/>
    </w:pPr>
    <w:rPr>
      <w:b/>
      <w:bCs/>
    </w:rPr>
  </w:style>
  <w:style w:type="paragraph" w:styleId="Heading4">
    <w:name w:val="heading 4"/>
    <w:basedOn w:val="Normal"/>
    <w:next w:val="Normal"/>
    <w:qFormat/>
    <w:rsid w:val="00CD0E82"/>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CD0E82"/>
    <w:pPr>
      <w:keepNext/>
      <w:ind w:left="720"/>
      <w:outlineLvl w:val="4"/>
    </w:pPr>
    <w:rPr>
      <w:b/>
      <w:bCs/>
    </w:rPr>
  </w:style>
  <w:style w:type="paragraph" w:styleId="Heading6">
    <w:name w:val="heading 6"/>
    <w:basedOn w:val="Normal"/>
    <w:next w:val="Normal"/>
    <w:qFormat/>
    <w:rsid w:val="00CD0E82"/>
    <w:pPr>
      <w:keepNext/>
      <w:ind w:left="360"/>
      <w:outlineLvl w:val="5"/>
    </w:pPr>
    <w:rPr>
      <w:b/>
      <w:bCs/>
      <w:smallCaps/>
    </w:rPr>
  </w:style>
  <w:style w:type="paragraph" w:styleId="Heading7">
    <w:name w:val="heading 7"/>
    <w:basedOn w:val="Normal"/>
    <w:next w:val="Normal"/>
    <w:qFormat/>
    <w:rsid w:val="00CD0E82"/>
    <w:pPr>
      <w:keepNext/>
      <w:outlineLvl w:val="6"/>
    </w:pPr>
    <w:rPr>
      <w:b/>
      <w:bCs/>
      <w:sz w:val="20"/>
    </w:rPr>
  </w:style>
  <w:style w:type="paragraph" w:styleId="Heading8">
    <w:name w:val="heading 8"/>
    <w:basedOn w:val="Normal"/>
    <w:next w:val="Normal"/>
    <w:qFormat/>
    <w:rsid w:val="00CD0E82"/>
    <w:pPr>
      <w:keepNext/>
      <w:jc w:val="center"/>
      <w:outlineLvl w:val="7"/>
    </w:pPr>
    <w:rPr>
      <w:b/>
      <w:bCs/>
      <w:sz w:val="20"/>
    </w:rPr>
  </w:style>
  <w:style w:type="paragraph" w:styleId="Heading9">
    <w:name w:val="heading 9"/>
    <w:basedOn w:val="Normal"/>
    <w:next w:val="Normal"/>
    <w:qFormat/>
    <w:rsid w:val="00CD0E82"/>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CD0E82"/>
    <w:pPr>
      <w:tabs>
        <w:tab w:val="center" w:pos="4320"/>
        <w:tab w:val="right" w:pos="8640"/>
      </w:tabs>
    </w:pPr>
  </w:style>
  <w:style w:type="character" w:styleId="PageNumber">
    <w:name w:val="page number"/>
    <w:basedOn w:val="DefaultParagraphFont"/>
    <w:semiHidden/>
    <w:rsid w:val="00CD0E82"/>
  </w:style>
  <w:style w:type="paragraph" w:styleId="Header">
    <w:name w:val="header"/>
    <w:basedOn w:val="Normal"/>
    <w:semiHidden/>
    <w:rsid w:val="00CD0E82"/>
    <w:pPr>
      <w:tabs>
        <w:tab w:val="center" w:pos="4320"/>
        <w:tab w:val="right" w:pos="8640"/>
      </w:tabs>
    </w:pPr>
  </w:style>
  <w:style w:type="paragraph" w:styleId="BodyText">
    <w:name w:val="Body Text"/>
    <w:basedOn w:val="Normal"/>
    <w:semiHidden/>
    <w:rsid w:val="00CD0E82"/>
    <w:pPr>
      <w:framePr w:w="3801" w:h="5761" w:hSpace="180" w:wrap="around" w:vAnchor="text" w:hAnchor="page" w:x="6961" w:y="1165"/>
    </w:pPr>
    <w:rPr>
      <w:sz w:val="20"/>
    </w:rPr>
  </w:style>
  <w:style w:type="paragraph" w:styleId="Caption">
    <w:name w:val="caption"/>
    <w:basedOn w:val="Normal"/>
    <w:next w:val="Normal"/>
    <w:qFormat/>
    <w:rsid w:val="00CD0E82"/>
    <w:rPr>
      <w:rFonts w:ascii="Times New Roman Bold" w:hAnsi="Times New Roman Bold"/>
      <w:b/>
      <w:bCs/>
      <w:caps/>
    </w:rPr>
  </w:style>
  <w:style w:type="paragraph" w:styleId="BodyText2">
    <w:name w:val="Body Text 2"/>
    <w:basedOn w:val="Normal"/>
    <w:semiHidden/>
    <w:rsid w:val="00CD0E82"/>
    <w:rPr>
      <w:b/>
      <w:bCs/>
      <w:smallCaps/>
    </w:rPr>
  </w:style>
  <w:style w:type="paragraph" w:customStyle="1" w:styleId="Outline">
    <w:name w:val="Outline"/>
    <w:basedOn w:val="Normal"/>
    <w:rsid w:val="00CD0E82"/>
    <w:pPr>
      <w:spacing w:before="240"/>
    </w:pPr>
    <w:rPr>
      <w:kern w:val="28"/>
      <w:szCs w:val="20"/>
    </w:rPr>
  </w:style>
  <w:style w:type="paragraph" w:styleId="BodyTextIndent2">
    <w:name w:val="Body Text Indent 2"/>
    <w:basedOn w:val="Normal"/>
    <w:semiHidden/>
    <w:rsid w:val="00CD0E82"/>
    <w:pPr>
      <w:ind w:left="360"/>
    </w:pPr>
    <w:rPr>
      <w:i/>
      <w:iCs/>
      <w:sz w:val="22"/>
    </w:rPr>
  </w:style>
  <w:style w:type="character" w:styleId="Hyperlink">
    <w:name w:val="Hyperlink"/>
    <w:basedOn w:val="DefaultParagraphFont"/>
    <w:semiHidden/>
    <w:rsid w:val="00CD0E82"/>
    <w:rPr>
      <w:color w:val="0000FF"/>
      <w:u w:val="single"/>
    </w:rPr>
  </w:style>
  <w:style w:type="paragraph" w:styleId="BodyTextIndent">
    <w:name w:val="Body Text Indent"/>
    <w:basedOn w:val="Normal"/>
    <w:semiHidden/>
    <w:rsid w:val="00CD0E82"/>
    <w:pPr>
      <w:spacing w:after="80"/>
      <w:ind w:left="1080"/>
      <w:jc w:val="both"/>
    </w:pPr>
  </w:style>
  <w:style w:type="paragraph" w:styleId="BodyTextIndent3">
    <w:name w:val="Body Text Indent 3"/>
    <w:basedOn w:val="Normal"/>
    <w:semiHidden/>
    <w:rsid w:val="00CD0E82"/>
    <w:pPr>
      <w:ind w:left="540"/>
    </w:pPr>
  </w:style>
  <w:style w:type="paragraph" w:styleId="BalloonText">
    <w:name w:val="Balloon Text"/>
    <w:basedOn w:val="Normal"/>
    <w:semiHidden/>
    <w:rsid w:val="00CD0E82"/>
    <w:rPr>
      <w:rFonts w:ascii="Tahoma" w:hAnsi="Tahoma" w:cs="Tahoma"/>
      <w:sz w:val="16"/>
      <w:szCs w:val="16"/>
    </w:rPr>
  </w:style>
  <w:style w:type="paragraph" w:styleId="BodyText3">
    <w:name w:val="Body Text 3"/>
    <w:basedOn w:val="Normal"/>
    <w:semiHidden/>
    <w:rsid w:val="00CD0E82"/>
    <w:pPr>
      <w:spacing w:after="80"/>
      <w:outlineLvl w:val="0"/>
    </w:pPr>
    <w:rPr>
      <w:noProof/>
      <w:sz w:val="22"/>
      <w:szCs w:val="22"/>
    </w:rPr>
  </w:style>
  <w:style w:type="paragraph" w:styleId="FootnoteText">
    <w:name w:val="footnote text"/>
    <w:aliases w:val="Geneva 9,Font: Geneva 9,Boston 10,f,FOOTNOTES,fn,single space,Footnote Text Char2,Footnote Text Char1 Char,Footnote Text Char Char Char1,Footnote Text Char1 Char Char Char1,Footnote Text Char1 Char1 Char,Car,Footnotes,Footnote ak,ft"/>
    <w:basedOn w:val="Normal"/>
    <w:semiHidden/>
    <w:rsid w:val="00CD0E82"/>
    <w:rPr>
      <w:sz w:val="20"/>
      <w:szCs w:val="20"/>
    </w:rPr>
  </w:style>
  <w:style w:type="character" w:styleId="FootnoteReference">
    <w:name w:val="footnote reference"/>
    <w:aliases w:val="16 Point,Superscript 6 Point,referencia nota al pie,titulo 2,Ref,de nota al pie,ftref,Char Char Char Char Car Char, BVI fnr,BVI fnr,Appel note de bas de page,Footnote,note bp"/>
    <w:basedOn w:val="DefaultParagraphFont"/>
    <w:semiHidden/>
    <w:rsid w:val="00CD0E82"/>
    <w:rPr>
      <w:vertAlign w:val="superscript"/>
    </w:rPr>
  </w:style>
  <w:style w:type="character" w:styleId="FollowedHyperlink">
    <w:name w:val="FollowedHyperlink"/>
    <w:basedOn w:val="DefaultParagraphFont"/>
    <w:semiHidden/>
    <w:rsid w:val="00CD0E82"/>
    <w:rPr>
      <w:color w:val="606420"/>
      <w:u w:val="single"/>
    </w:rPr>
  </w:style>
  <w:style w:type="paragraph" w:styleId="DocumentMap">
    <w:name w:val="Document Map"/>
    <w:basedOn w:val="Normal"/>
    <w:semiHidden/>
    <w:rsid w:val="00CD0E82"/>
    <w:pPr>
      <w:shd w:val="clear" w:color="auto" w:fill="000080"/>
    </w:pPr>
    <w:rPr>
      <w:rFonts w:ascii="Tahoma" w:hAnsi="Tahoma" w:cs="Tahoma"/>
      <w:sz w:val="20"/>
      <w:szCs w:val="20"/>
    </w:rPr>
  </w:style>
  <w:style w:type="character" w:styleId="CommentReference">
    <w:name w:val="annotation reference"/>
    <w:basedOn w:val="DefaultParagraphFont"/>
    <w:uiPriority w:val="99"/>
    <w:semiHidden/>
    <w:unhideWhenUsed/>
    <w:rsid w:val="00CD0E82"/>
    <w:rPr>
      <w:sz w:val="16"/>
      <w:szCs w:val="16"/>
    </w:rPr>
  </w:style>
  <w:style w:type="paragraph" w:styleId="CommentText">
    <w:name w:val="annotation text"/>
    <w:basedOn w:val="Normal"/>
    <w:uiPriority w:val="99"/>
    <w:semiHidden/>
    <w:unhideWhenUsed/>
    <w:rsid w:val="00CD0E82"/>
  </w:style>
  <w:style w:type="character" w:customStyle="1" w:styleId="CommentaireCar">
    <w:name w:val="Commentaire Car"/>
    <w:basedOn w:val="DefaultParagraphFont"/>
    <w:semiHidden/>
    <w:rsid w:val="00CD0E82"/>
    <w:rPr>
      <w:sz w:val="24"/>
      <w:szCs w:val="24"/>
      <w:lang w:val="en-US" w:eastAsia="en-US" w:bidi="ar-SA"/>
    </w:rPr>
  </w:style>
  <w:style w:type="paragraph" w:styleId="CommentSubject">
    <w:name w:val="annotation subject"/>
    <w:basedOn w:val="CommentText"/>
    <w:next w:val="CommentText"/>
    <w:semiHidden/>
    <w:rsid w:val="00CD0E82"/>
    <w:rPr>
      <w:b/>
      <w:bCs/>
      <w:sz w:val="20"/>
      <w:szCs w:val="20"/>
    </w:rPr>
  </w:style>
  <w:style w:type="character" w:customStyle="1" w:styleId="Char3">
    <w:name w:val="Char3"/>
    <w:basedOn w:val="DefaultParagraphFont"/>
    <w:semiHidden/>
    <w:rsid w:val="00CD0E82"/>
    <w:rPr>
      <w:lang w:eastAsia="en-US"/>
    </w:rPr>
  </w:style>
  <w:style w:type="paragraph" w:styleId="EndnoteText">
    <w:name w:val="endnote text"/>
    <w:basedOn w:val="Normal"/>
    <w:semiHidden/>
    <w:unhideWhenUsed/>
    <w:rsid w:val="00CD0E82"/>
    <w:rPr>
      <w:sz w:val="20"/>
      <w:szCs w:val="20"/>
    </w:rPr>
  </w:style>
  <w:style w:type="character" w:customStyle="1" w:styleId="NotedefinCar">
    <w:name w:val="Note de fin Car"/>
    <w:basedOn w:val="DefaultParagraphFont"/>
    <w:semiHidden/>
    <w:rsid w:val="00CD0E82"/>
  </w:style>
  <w:style w:type="character" w:styleId="EndnoteReference">
    <w:name w:val="endnote reference"/>
    <w:basedOn w:val="DefaultParagraphFont"/>
    <w:semiHidden/>
    <w:unhideWhenUsed/>
    <w:rsid w:val="00CD0E82"/>
    <w:rPr>
      <w:vertAlign w:val="superscript"/>
    </w:rPr>
  </w:style>
  <w:style w:type="character" w:customStyle="1" w:styleId="NotedebasdepageCar">
    <w:name w:val="Note de bas de page Car"/>
    <w:aliases w:val="Geneva 9 Car,Font: Geneva 9 Car,Boston 10 Car,f Car,FOOTNOTES Car,fn Car,single space Car,Footnote Text Char2 Car,Footnote Text Char1 Char Car,Footnote Text Char Char Char1 Car,Footnote Text Char1 Char Char Char1 Car,Car Car"/>
    <w:basedOn w:val="DefaultParagraphFont"/>
    <w:rsid w:val="00CD0E82"/>
    <w:rPr>
      <w:lang w:val="en-US" w:eastAsia="en-US" w:bidi="ar-SA"/>
    </w:rPr>
  </w:style>
  <w:style w:type="paragraph" w:customStyle="1" w:styleId="CaracterCaracterCaracterCharCharCaracterCharCharCaracterCharCharCaracterCarCarCharCharCaracterCharChar">
    <w:name w:val="Caracter Caracter Caracter Char Char Caracter Char Char Caracter Char Char Caracter Car Car Char Char Caracter Char Char"/>
    <w:basedOn w:val="Normal"/>
    <w:rsid w:val="00CD0E82"/>
    <w:rPr>
      <w:lang w:val="pl-PL" w:eastAsia="pl-PL"/>
    </w:rPr>
  </w:style>
  <w:style w:type="paragraph" w:customStyle="1" w:styleId="CharChar3">
    <w:name w:val="Char Char3"/>
    <w:basedOn w:val="Normal"/>
    <w:rsid w:val="00CD0E82"/>
    <w:pPr>
      <w:tabs>
        <w:tab w:val="num" w:pos="432"/>
      </w:tabs>
      <w:spacing w:before="120" w:after="160" w:line="240" w:lineRule="exact"/>
      <w:ind w:left="432" w:hanging="432"/>
      <w:jc w:val="both"/>
    </w:pPr>
    <w:rPr>
      <w:rFonts w:ascii="Book Antiqua" w:eastAsia="SimSun" w:hAnsi="Book Antiqua"/>
      <w:smallCaps/>
      <w:sz w:val="22"/>
    </w:rPr>
  </w:style>
  <w:style w:type="character" w:styleId="Emphasis">
    <w:name w:val="Emphasis"/>
    <w:basedOn w:val="DefaultParagraphFont"/>
    <w:qFormat/>
    <w:rsid w:val="00CD0E82"/>
    <w:rPr>
      <w:i/>
      <w:iCs/>
    </w:rPr>
  </w:style>
  <w:style w:type="character" w:customStyle="1" w:styleId="sresult">
    <w:name w:val="sresult"/>
    <w:basedOn w:val="DefaultParagraphFont"/>
    <w:rsid w:val="00CD0E82"/>
  </w:style>
  <w:style w:type="character" w:customStyle="1" w:styleId="PieddepageCar">
    <w:name w:val="Pied de page Car"/>
    <w:basedOn w:val="DefaultParagraphFont"/>
    <w:locked/>
    <w:rsid w:val="00CD0E82"/>
    <w:rPr>
      <w:sz w:val="24"/>
      <w:szCs w:val="24"/>
      <w:lang w:val="en-US" w:eastAsia="en-US" w:bidi="ar-SA"/>
    </w:rPr>
  </w:style>
  <w:style w:type="paragraph" w:customStyle="1" w:styleId="CharCharCharCharCharCharCharCharChar">
    <w:name w:val="Char Char Char Char Char Char Char Char Char"/>
    <w:basedOn w:val="Normal"/>
    <w:rsid w:val="00CD0E82"/>
    <w:pPr>
      <w:tabs>
        <w:tab w:val="num" w:pos="432"/>
      </w:tabs>
      <w:spacing w:before="120" w:after="160" w:line="240" w:lineRule="exact"/>
      <w:ind w:left="432" w:hanging="432"/>
      <w:jc w:val="both"/>
    </w:pPr>
    <w:rPr>
      <w:rFonts w:ascii="Book Antiqua" w:eastAsia="SimSun" w:hAnsi="Book Antiqua"/>
      <w:smallCaps/>
      <w:sz w:val="22"/>
    </w:rPr>
  </w:style>
  <w:style w:type="paragraph" w:customStyle="1" w:styleId="CharChar3CharCharChar">
    <w:name w:val="Char Char3 Char Char Char"/>
    <w:basedOn w:val="Normal"/>
    <w:rsid w:val="00CD0E82"/>
    <w:pPr>
      <w:tabs>
        <w:tab w:val="num" w:pos="432"/>
      </w:tabs>
      <w:spacing w:before="120" w:after="160" w:line="240" w:lineRule="exact"/>
      <w:ind w:left="432" w:hanging="432"/>
      <w:jc w:val="both"/>
    </w:pPr>
    <w:rPr>
      <w:rFonts w:ascii="Book Antiqua" w:eastAsia="SimSun" w:hAnsi="Book Antiqua"/>
      <w:smallCaps/>
      <w:sz w:val="22"/>
    </w:rPr>
  </w:style>
  <w:style w:type="character" w:customStyle="1" w:styleId="Char4">
    <w:name w:val="Char4"/>
    <w:basedOn w:val="DefaultParagraphFont"/>
    <w:locked/>
    <w:rsid w:val="00CD0E82"/>
    <w:rPr>
      <w:sz w:val="24"/>
      <w:szCs w:val="24"/>
    </w:rPr>
  </w:style>
  <w:style w:type="character" w:customStyle="1" w:styleId="hps">
    <w:name w:val="hps"/>
    <w:basedOn w:val="DefaultParagraphFont"/>
    <w:rsid w:val="00CD0E82"/>
  </w:style>
  <w:style w:type="paragraph" w:customStyle="1" w:styleId="ListParagraph1">
    <w:name w:val="List Paragraph1"/>
    <w:basedOn w:val="Normal"/>
    <w:rsid w:val="00CD0E82"/>
    <w:pPr>
      <w:spacing w:after="200" w:line="276" w:lineRule="auto"/>
      <w:ind w:left="720"/>
      <w:contextualSpacing/>
    </w:pPr>
    <w:rPr>
      <w:rFonts w:ascii="Calibri" w:hAnsi="Calibri" w:cs="Arial"/>
      <w:sz w:val="22"/>
      <w:szCs w:val="22"/>
      <w:lang w:val="es-SV"/>
    </w:rPr>
  </w:style>
  <w:style w:type="character" w:customStyle="1" w:styleId="CommentTextChar1">
    <w:name w:val="Comment Text Char1"/>
    <w:basedOn w:val="DefaultParagraphFont"/>
    <w:semiHidden/>
    <w:rsid w:val="00CD0E82"/>
  </w:style>
  <w:style w:type="paragraph" w:customStyle="1" w:styleId="ColorfulList-Accent11">
    <w:name w:val="Colorful List - Accent 11"/>
    <w:basedOn w:val="Normal"/>
    <w:qFormat/>
    <w:rsid w:val="00CD0E82"/>
    <w:pPr>
      <w:ind w:left="720"/>
    </w:pPr>
    <w:rPr>
      <w:rFonts w:eastAsia="Calibri"/>
    </w:rPr>
  </w:style>
  <w:style w:type="paragraph" w:styleId="PlainText">
    <w:name w:val="Plain Text"/>
    <w:basedOn w:val="Normal"/>
    <w:semiHidden/>
    <w:unhideWhenUsed/>
    <w:rsid w:val="00CD0E82"/>
    <w:rPr>
      <w:rFonts w:ascii="Consolas" w:eastAsia="Calibri" w:hAnsi="Consolas"/>
      <w:sz w:val="21"/>
      <w:szCs w:val="21"/>
    </w:rPr>
  </w:style>
  <w:style w:type="character" w:customStyle="1" w:styleId="TextebrutCar">
    <w:name w:val="Texte brut Car"/>
    <w:basedOn w:val="DefaultParagraphFont"/>
    <w:semiHidden/>
    <w:rsid w:val="00CD0E82"/>
    <w:rPr>
      <w:rFonts w:ascii="Consolas" w:eastAsia="Calibri" w:hAnsi="Consolas" w:cs="Times New Roman"/>
      <w:sz w:val="21"/>
      <w:szCs w:val="21"/>
    </w:rPr>
  </w:style>
  <w:style w:type="character" w:customStyle="1" w:styleId="apple-converted-space">
    <w:name w:val="apple-converted-space"/>
    <w:basedOn w:val="DefaultParagraphFont"/>
    <w:rsid w:val="00CD0E82"/>
  </w:style>
  <w:style w:type="character" w:customStyle="1" w:styleId="yiv832500028hps">
    <w:name w:val="yiv832500028hps"/>
    <w:basedOn w:val="DefaultParagraphFont"/>
    <w:rsid w:val="00CD0E82"/>
  </w:style>
  <w:style w:type="character" w:styleId="Strong">
    <w:name w:val="Strong"/>
    <w:basedOn w:val="DefaultParagraphFont"/>
    <w:qFormat/>
    <w:rsid w:val="00CD0E82"/>
    <w:rPr>
      <w:b/>
      <w:bCs/>
    </w:rPr>
  </w:style>
  <w:style w:type="character" w:customStyle="1" w:styleId="ParagraphedelisteCar">
    <w:name w:val="Paragraphe de liste Car"/>
    <w:basedOn w:val="DefaultParagraphFont"/>
    <w:locked/>
    <w:rsid w:val="00CD0E82"/>
    <w:rPr>
      <w:rFonts w:eastAsia="Calibri"/>
      <w:sz w:val="24"/>
      <w:szCs w:val="24"/>
    </w:rPr>
  </w:style>
  <w:style w:type="paragraph" w:styleId="NormalWeb">
    <w:name w:val="Normal (Web)"/>
    <w:basedOn w:val="Normal"/>
    <w:semiHidden/>
    <w:unhideWhenUsed/>
    <w:rsid w:val="00CD0E82"/>
    <w:pPr>
      <w:spacing w:before="100" w:beforeAutospacing="1" w:after="100" w:afterAutospacing="1" w:line="312" w:lineRule="auto"/>
    </w:pPr>
  </w:style>
  <w:style w:type="character" w:customStyle="1" w:styleId="shorttext">
    <w:name w:val="short_text"/>
    <w:basedOn w:val="DefaultParagraphFont"/>
    <w:rsid w:val="00CD0E82"/>
  </w:style>
  <w:style w:type="character" w:customStyle="1" w:styleId="CommentTextChar">
    <w:name w:val="Comment Text Char"/>
    <w:basedOn w:val="DefaultParagraphFont"/>
    <w:uiPriority w:val="99"/>
    <w:rsid w:val="00CD0E82"/>
    <w:rPr>
      <w:sz w:val="24"/>
      <w:szCs w:val="24"/>
    </w:rPr>
  </w:style>
  <w:style w:type="character" w:customStyle="1" w:styleId="titrearticle">
    <w:name w:val="titre_article"/>
    <w:basedOn w:val="DefaultParagraphFont"/>
    <w:rsid w:val="00CD0E82"/>
  </w:style>
  <w:style w:type="character" w:customStyle="1" w:styleId="Normal1">
    <w:name w:val="Normal1"/>
    <w:basedOn w:val="DefaultParagraphFont"/>
    <w:rsid w:val="00CD0E82"/>
  </w:style>
  <w:style w:type="paragraph" w:customStyle="1" w:styleId="ColorfulShading-Accent11">
    <w:name w:val="Colorful Shading - Accent 11"/>
    <w:hidden/>
    <w:semiHidden/>
    <w:rsid w:val="00CD0E82"/>
    <w:rPr>
      <w:sz w:val="24"/>
      <w:szCs w:val="24"/>
    </w:rPr>
  </w:style>
  <w:style w:type="character" w:customStyle="1" w:styleId="atn">
    <w:name w:val="atn"/>
    <w:basedOn w:val="DefaultParagraphFont"/>
    <w:rsid w:val="00CD0E82"/>
  </w:style>
  <w:style w:type="paragraph" w:styleId="Revision">
    <w:name w:val="Revision"/>
    <w:hidden/>
    <w:semiHidden/>
    <w:rsid w:val="00CD0E82"/>
    <w:rPr>
      <w:sz w:val="24"/>
      <w:szCs w:val="24"/>
    </w:rPr>
  </w:style>
  <w:style w:type="paragraph" w:customStyle="1" w:styleId="Default">
    <w:name w:val="Default"/>
    <w:rsid w:val="00CD0E82"/>
    <w:pPr>
      <w:autoSpaceDE w:val="0"/>
      <w:autoSpaceDN w:val="0"/>
      <w:adjustRightInd w:val="0"/>
    </w:pPr>
    <w:rPr>
      <w:rFonts w:ascii="Calibri" w:hAnsi="Calibri" w:cs="Calibri"/>
      <w:color w:val="000000"/>
      <w:sz w:val="24"/>
      <w:szCs w:val="24"/>
    </w:rPr>
  </w:style>
  <w:style w:type="character" w:customStyle="1" w:styleId="extra">
    <w:name w:val="extra"/>
    <w:basedOn w:val="DefaultParagraphFont"/>
    <w:rsid w:val="00CD0E82"/>
  </w:style>
  <w:style w:type="paragraph" w:styleId="ListParagraph">
    <w:name w:val="List Paragraph"/>
    <w:basedOn w:val="Normal"/>
    <w:uiPriority w:val="34"/>
    <w:qFormat/>
    <w:rsid w:val="00CD0E82"/>
    <w:pPr>
      <w:ind w:left="720"/>
      <w:contextualSpacing/>
    </w:pPr>
  </w:style>
  <w:style w:type="character" w:customStyle="1" w:styleId="longtext1">
    <w:name w:val="long_text1"/>
    <w:basedOn w:val="DefaultParagraphFont"/>
    <w:rsid w:val="00CD0E8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Barbara.Cooney@fao.org"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footnotes" Target="footnotes.xml"/><Relationship Id="rId12" Type="http://schemas.openxmlformats.org/officeDocument/2006/relationships/hyperlink" Target="mailto:Fao-ma@fao.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TCI-Director@fao.org"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gefweb.org/Documents/Council_Documents/GEF_C21/C.20.6.Rev.1.pdf" TargetMode="External"/><Relationship Id="rId19" Type="http://schemas.openxmlformats.org/officeDocument/2006/relationships/customXml" Target="../customXml/item2.xm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www.undp.org/content/dam/undp/library/corporate/HDR/Africa%20HDR/French_AfHDR_summary.pdf"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117F9CF-DDFF-4667-B9F2-CFF3453B0A7B}">
  <ds:schemaRefs>
    <ds:schemaRef ds:uri="http://schemas.openxmlformats.org/officeDocument/2006/bibliography"/>
  </ds:schemaRefs>
</ds:datastoreItem>
</file>

<file path=customXml/itemProps2.xml><?xml version="1.0" encoding="utf-8"?>
<ds:datastoreItem xmlns:ds="http://schemas.openxmlformats.org/officeDocument/2006/customXml" ds:itemID="{AE782540-FFB9-48FC-BEF6-B4F61D60D2C1}"/>
</file>

<file path=customXml/itemProps3.xml><?xml version="1.0" encoding="utf-8"?>
<ds:datastoreItem xmlns:ds="http://schemas.openxmlformats.org/officeDocument/2006/customXml" ds:itemID="{ACF90012-045B-4C5F-AFFE-0B22123367EB}"/>
</file>

<file path=customXml/itemProps4.xml><?xml version="1.0" encoding="utf-8"?>
<ds:datastoreItem xmlns:ds="http://schemas.openxmlformats.org/officeDocument/2006/customXml" ds:itemID="{CB7098B9-0D78-4913-AEFF-191DFA1261FB}"/>
</file>

<file path=docProps/app.xml><?xml version="1.0" encoding="utf-8"?>
<Properties xmlns="http://schemas.openxmlformats.org/officeDocument/2006/extended-properties" xmlns:vt="http://schemas.openxmlformats.org/officeDocument/2006/docPropsVTypes">
  <Template>Normal.dotm</Template>
  <TotalTime>2</TotalTime>
  <Pages>9</Pages>
  <Words>9546</Words>
  <Characters>54416</Characters>
  <Application>Microsoft Office Word</Application>
  <DocSecurity>0</DocSecurity>
  <Lines>453</Lines>
  <Paragraphs>127</Paragraphs>
  <ScaleCrop>false</ScaleCrop>
  <HeadingPairs>
    <vt:vector size="2" baseType="variant">
      <vt:variant>
        <vt:lpstr>Title</vt:lpstr>
      </vt:variant>
      <vt:variant>
        <vt:i4>1</vt:i4>
      </vt:variant>
    </vt:vector>
  </HeadingPairs>
  <TitlesOfParts>
    <vt:vector size="1" baseType="lpstr">
      <vt:lpstr>FINANCING PLAN (IN US$):</vt:lpstr>
    </vt:vector>
  </TitlesOfParts>
  <Company>FAO of the UN</Company>
  <LinksUpToDate>false</LinksUpToDate>
  <CharactersWithSpaces>63835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Nhu Quynh Phan</cp:lastModifiedBy>
  <cp:revision>2</cp:revision>
  <cp:lastPrinted>2013-07-10T07:35:00Z</cp:lastPrinted>
  <dcterms:created xsi:type="dcterms:W3CDTF">2014-01-09T20:38:00Z</dcterms:created>
  <dcterms:modified xsi:type="dcterms:W3CDTF">2014-01-09T20:38:00Z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